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2EA483">
      <w:pPr>
        <w:spacing w:line="600" w:lineRule="exact"/>
        <w:jc w:val="left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附件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2</w:t>
      </w:r>
    </w:p>
    <w:p w14:paraId="137C295B">
      <w:pPr>
        <w:snapToGrid w:val="0"/>
        <w:spacing w:beforeLines="0" w:afterLines="0"/>
        <w:jc w:val="center"/>
        <w:rPr>
          <w:rFonts w:hint="default" w:ascii="仿宋" w:hAnsi="仿宋" w:eastAsia="仿宋" w:cs="仿宋"/>
          <w:sz w:val="28"/>
          <w:szCs w:val="28"/>
          <w:shd w:val="clear" w:color="auto" w:fill="FFFFFF"/>
          <w:lang w:val="en-US" w:eastAsia="zh-CN"/>
        </w:rPr>
      </w:pPr>
      <w:r>
        <w:rPr>
          <w:rFonts w:hint="default" w:ascii="方正小标宋简体" w:hAnsi="宋体" w:eastAsia="方正小标宋简体" w:cs="宋体"/>
          <w:color w:val="000000"/>
          <w:sz w:val="40"/>
          <w:szCs w:val="40"/>
          <w:lang w:val="en-US" w:eastAsia="zh-CN"/>
        </w:rPr>
        <w:t>三门峡市各级职称管理部门联系方式及办公地址</w:t>
      </w:r>
    </w:p>
    <w:tbl>
      <w:tblPr>
        <w:tblStyle w:val="2"/>
        <w:tblpPr w:leftFromText="180" w:rightFromText="180" w:vertAnchor="text" w:horzAnchor="page" w:tblpX="1492" w:tblpY="439"/>
        <w:tblOverlap w:val="never"/>
        <w:tblW w:w="921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1"/>
        <w:gridCol w:w="1909"/>
        <w:gridCol w:w="3918"/>
      </w:tblGrid>
      <w:tr w14:paraId="2AFC5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FE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各级职称管理部门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37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电话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04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办公地址</w:t>
            </w:r>
          </w:p>
        </w:tc>
      </w:tr>
      <w:tr w14:paraId="59E24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2C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三门峡市人社局专业技术人员管理科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89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0398-2976826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BC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三门峡市湖滨区崤山中路37号市人社局402</w:t>
            </w:r>
          </w:p>
        </w:tc>
      </w:tr>
      <w:tr w14:paraId="551B4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F0A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义马市人社局事业单位人事管理科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AE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0398-2200516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ED3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义马市鸿庆路与千秋路交叉口劳动大厦508</w:t>
            </w:r>
          </w:p>
        </w:tc>
      </w:tr>
      <w:tr w14:paraId="630EB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DB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渑池县人社局专业技术人员管理科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DB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0398-4812257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77F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渑池县黄河路与桥东路交叉口北100米渑池县人社局303</w:t>
            </w:r>
          </w:p>
        </w:tc>
      </w:tr>
      <w:tr w14:paraId="61B25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59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陕州区人社局事业单位人事管理和专业技术人员管理科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99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0398-3834546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93E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三门峡市陕州区陕州大道中段人力资源和社会保障局</w:t>
            </w:r>
          </w:p>
        </w:tc>
      </w:tr>
      <w:tr w14:paraId="7E927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91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湖滨区人社局专业技术人员管理科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F3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0398-2953559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C84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三门峡市湖滨区黄河东路16号</w:t>
            </w:r>
          </w:p>
        </w:tc>
      </w:tr>
      <w:tr w14:paraId="7163F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B2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灵宝市人社局专业技术人员管理科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8D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0398-8864909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70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灵宝市尹溪路中段人力资源和社会保障局专技科</w:t>
            </w:r>
          </w:p>
        </w:tc>
      </w:tr>
      <w:tr w14:paraId="2FA3B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35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卢氏县人社局专业技术人员管理科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38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0398-7878702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199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卢氏县解放路东段人社局</w:t>
            </w:r>
          </w:p>
        </w:tc>
      </w:tr>
      <w:tr w14:paraId="008C1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07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开发区人力资源部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15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0398-2266929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211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三门峡市崤山路西段43号院</w:t>
            </w:r>
          </w:p>
        </w:tc>
      </w:tr>
      <w:tr w14:paraId="31B62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69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示范区人力资源部人事科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7B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0398-2751976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58D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三门峡市城乡一体化示范区管理委员会419</w:t>
            </w:r>
          </w:p>
        </w:tc>
      </w:tr>
    </w:tbl>
    <w:p w14:paraId="08996D0D">
      <w:pPr>
        <w:spacing w:line="600" w:lineRule="exact"/>
        <w:jc w:val="left"/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</w:p>
    <w:p w14:paraId="5AC56F2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C72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2026-08-24T01:28:17Z</dcterms:created>
  <dc:creator>Administrator</dc:creator>
  <cp:lastModifiedBy>A老郑郑</cp:lastModifiedBy>
  <dcterms:modified xsi:type="dcterms:W3CDTF">2026-08-24T01:28:29Z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eyJoZGlkIjoiOTlhYzM5NjBiYTBlZGZiNGVlYmU5NGRjZTU2NzEwNmUiLCJ1c2VySWQiOiIyODIzODU3NzQifQ==</vt:lpwstr>
  </property>
  <property fmtid="{D5CDD505-2E9C-101B-9397-08002B2CF9AE}" pid="4" name="ICV">
    <vt:lpwstr>A4C112BCA87245DB9DA7DB9E4BA5519E_12</vt:lpwstr>
  </property>
</Properties>
</file>