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72"/>
        <w:gridCol w:w="629"/>
        <w:gridCol w:w="3716"/>
        <w:gridCol w:w="1129"/>
        <w:gridCol w:w="1990"/>
      </w:tblGrid>
      <w:tr w14:paraId="39AD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40" w:hRule="atLeast"/>
        </w:trPr>
        <w:tc>
          <w:tcPr>
            <w:tcW w:w="8640" w:type="dxa"/>
            <w:gridSpan w:val="5"/>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057A4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b/>
                <w:bCs/>
                <w:sz w:val="27"/>
                <w:szCs w:val="27"/>
              </w:rPr>
              <w:t>202</w:t>
            </w:r>
            <w:r>
              <w:rPr>
                <w:rFonts w:hint="eastAsia" w:ascii="宋体" w:hAnsi="宋体" w:eastAsia="宋体" w:cs="宋体"/>
                <w:b/>
                <w:bCs/>
                <w:sz w:val="27"/>
                <w:szCs w:val="27"/>
                <w:lang w:val="en-US" w:eastAsia="zh-CN"/>
              </w:rPr>
              <w:t>6</w:t>
            </w:r>
            <w:r>
              <w:rPr>
                <w:rFonts w:hint="eastAsia" w:ascii="宋体" w:hAnsi="宋体" w:eastAsia="宋体" w:cs="宋体"/>
                <w:b/>
                <w:bCs/>
                <w:sz w:val="27"/>
                <w:szCs w:val="27"/>
              </w:rPr>
              <w:t>年</w:t>
            </w:r>
            <w:r>
              <w:rPr>
                <w:rFonts w:hint="eastAsia" w:ascii="宋体" w:hAnsi="宋体" w:eastAsia="宋体" w:cs="宋体"/>
                <w:b/>
                <w:bCs/>
                <w:sz w:val="27"/>
                <w:szCs w:val="27"/>
                <w:highlight w:val="cyan"/>
              </w:rPr>
              <w:t>1-</w:t>
            </w:r>
            <w:r>
              <w:rPr>
                <w:rFonts w:hint="default" w:ascii="宋体" w:hAnsi="宋体" w:eastAsia="宋体" w:cs="宋体"/>
                <w:b/>
                <w:bCs/>
                <w:sz w:val="27"/>
                <w:szCs w:val="27"/>
                <w:highlight w:val="cyan"/>
                <w:lang w:val="en"/>
              </w:rPr>
              <w:t>5</w:t>
            </w:r>
            <w:r>
              <w:rPr>
                <w:rFonts w:hint="eastAsia" w:ascii="宋体" w:hAnsi="宋体" w:eastAsia="宋体" w:cs="宋体"/>
                <w:b/>
                <w:bCs/>
                <w:sz w:val="27"/>
                <w:szCs w:val="27"/>
                <w:highlight w:val="cyan"/>
                <w:lang w:val="en" w:eastAsia="zh-CN"/>
              </w:rPr>
              <w:t>月</w:t>
            </w:r>
            <w:r>
              <w:rPr>
                <w:rFonts w:hint="eastAsia" w:ascii="宋体" w:hAnsi="宋体" w:eastAsia="宋体" w:cs="宋体"/>
                <w:b/>
                <w:bCs/>
                <w:sz w:val="27"/>
                <w:szCs w:val="27"/>
              </w:rPr>
              <w:t>全市人力资源社会保障主要数据</w:t>
            </w:r>
          </w:p>
        </w:tc>
      </w:tr>
      <w:tr w14:paraId="0D981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5" w:hRule="atLeast"/>
        </w:trPr>
        <w:tc>
          <w:tcPr>
            <w:tcW w:w="90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742E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仿宋_GB2312" w:eastAsia="仿宋_GB2312" w:cs="仿宋_GB2312"/>
                <w:sz w:val="27"/>
                <w:szCs w:val="27"/>
              </w:rPr>
              <w:t>项目</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65DBB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序号</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DCD77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统计指标</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F7396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单位</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216EF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数量</w:t>
            </w:r>
          </w:p>
        </w:tc>
      </w:tr>
      <w:tr w14:paraId="5AE9A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655C6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ascii="黑体" w:hAnsi="宋体" w:eastAsia="黑体" w:cs="黑体"/>
                <w:sz w:val="27"/>
                <w:szCs w:val="27"/>
              </w:rPr>
              <w:t>就业</w:t>
            </w:r>
            <w:r>
              <w:rPr>
                <w:rFonts w:hint="eastAsia" w:ascii="黑体" w:hAnsi="宋体" w:eastAsia="黑体" w:cs="黑体"/>
                <w:sz w:val="27"/>
                <w:szCs w:val="27"/>
              </w:rPr>
              <w:br w:type="textWrapping"/>
            </w:r>
            <w:r>
              <w:rPr>
                <w:rFonts w:hint="eastAsia" w:ascii="黑体" w:hAnsi="宋体" w:eastAsia="黑体" w:cs="黑体"/>
                <w:sz w:val="27"/>
                <w:szCs w:val="27"/>
              </w:rPr>
              <w:t>和再</w:t>
            </w:r>
            <w:r>
              <w:rPr>
                <w:rFonts w:hint="eastAsia" w:ascii="黑体" w:hAnsi="宋体" w:eastAsia="黑体" w:cs="黑体"/>
                <w:sz w:val="27"/>
                <w:szCs w:val="27"/>
              </w:rPr>
              <w:br w:type="textWrapping"/>
            </w:r>
            <w:r>
              <w:rPr>
                <w:rFonts w:hint="eastAsia" w:ascii="黑体" w:hAnsi="宋体" w:eastAsia="黑体" w:cs="黑体"/>
                <w:sz w:val="27"/>
                <w:szCs w:val="27"/>
              </w:rPr>
              <w:t>就业</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532AF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4A439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城镇新增就业人数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25FD4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429E27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14966</w:t>
            </w:r>
          </w:p>
        </w:tc>
      </w:tr>
      <w:tr w14:paraId="043A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B9AE431">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A19EC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BBC5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城镇失业人员再就业人数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DBDE9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01432C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5784</w:t>
            </w:r>
          </w:p>
        </w:tc>
      </w:tr>
      <w:tr w14:paraId="39D53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10"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D9AAEA1">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64D72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FF87A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就业困难人员就业人数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30D07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top"/>
          </w:tcPr>
          <w:p w14:paraId="3B9964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1475</w:t>
            </w:r>
          </w:p>
        </w:tc>
      </w:tr>
      <w:tr w14:paraId="3DDA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7035F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城镇</w:t>
            </w:r>
            <w:r>
              <w:rPr>
                <w:rFonts w:hint="eastAsia" w:ascii="黑体" w:hAnsi="宋体" w:eastAsia="黑体" w:cs="黑体"/>
                <w:sz w:val="27"/>
                <w:szCs w:val="27"/>
              </w:rPr>
              <w:br w:type="textWrapping"/>
            </w:r>
            <w:r>
              <w:rPr>
                <w:rFonts w:hint="eastAsia" w:ascii="黑体" w:hAnsi="宋体" w:eastAsia="黑体" w:cs="黑体"/>
                <w:sz w:val="27"/>
                <w:szCs w:val="27"/>
              </w:rPr>
              <w:t>职工</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E395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5B59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ADC3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D5889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50.12</w:t>
            </w:r>
          </w:p>
        </w:tc>
      </w:tr>
      <w:tr w14:paraId="6B554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A0A150C">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817B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295CA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41DA0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3EE08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14:paraId="0F1D2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83D8DFC">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BC957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6</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362E6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D8867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06102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26.80</w:t>
            </w:r>
            <w:bookmarkStart w:id="0" w:name="_GoBack"/>
            <w:bookmarkEnd w:id="0"/>
          </w:p>
        </w:tc>
      </w:tr>
      <w:tr w14:paraId="7A57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8FB95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城乡</w:t>
            </w:r>
            <w:r>
              <w:rPr>
                <w:rFonts w:hint="eastAsia" w:ascii="黑体" w:hAnsi="宋体" w:eastAsia="黑体" w:cs="黑体"/>
                <w:sz w:val="27"/>
                <w:szCs w:val="27"/>
              </w:rPr>
              <w:br w:type="textWrapping"/>
            </w:r>
            <w:r>
              <w:rPr>
                <w:rFonts w:hint="eastAsia" w:ascii="黑体" w:hAnsi="宋体" w:eastAsia="黑体" w:cs="黑体"/>
                <w:sz w:val="27"/>
                <w:szCs w:val="27"/>
              </w:rPr>
              <w:t>居民</w:t>
            </w:r>
            <w:r>
              <w:rPr>
                <w:rFonts w:hint="eastAsia" w:ascii="黑体" w:hAnsi="宋体" w:eastAsia="黑体" w:cs="黑体"/>
                <w:sz w:val="27"/>
                <w:szCs w:val="27"/>
              </w:rPr>
              <w:br w:type="textWrapping"/>
            </w:r>
            <w:r>
              <w:rPr>
                <w:rFonts w:hint="eastAsia" w:ascii="黑体" w:hAnsi="宋体" w:eastAsia="黑体" w:cs="黑体"/>
                <w:sz w:val="27"/>
                <w:szCs w:val="27"/>
              </w:rPr>
              <w:t>基本</w:t>
            </w:r>
            <w:r>
              <w:rPr>
                <w:rFonts w:hint="eastAsia" w:ascii="黑体" w:hAnsi="宋体" w:eastAsia="黑体" w:cs="黑体"/>
                <w:sz w:val="27"/>
                <w:szCs w:val="27"/>
              </w:rPr>
              <w:br w:type="textWrapping"/>
            </w:r>
            <w:r>
              <w:rPr>
                <w:rFonts w:hint="eastAsia" w:ascii="黑体" w:hAnsi="宋体" w:eastAsia="黑体" w:cs="黑体"/>
                <w:sz w:val="27"/>
                <w:szCs w:val="27"/>
              </w:rPr>
              <w:t>养老</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AB42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7</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B9D7B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4582C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5672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107.31</w:t>
            </w:r>
          </w:p>
        </w:tc>
      </w:tr>
      <w:tr w14:paraId="56DC4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7F7BECC">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164AA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8</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24FB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3A88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5CA3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4.69</w:t>
            </w:r>
          </w:p>
        </w:tc>
      </w:tr>
      <w:tr w14:paraId="44B8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A3167FB">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CB76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9</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AB480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CE09E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亿元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8F04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3.79</w:t>
            </w:r>
          </w:p>
        </w:tc>
      </w:tr>
      <w:tr w14:paraId="16353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64E91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失业</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837D0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10</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7536E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CB55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3ACD9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22.34</w:t>
            </w:r>
          </w:p>
        </w:tc>
      </w:tr>
      <w:tr w14:paraId="1D905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58487A1">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C920C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11</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BFA6C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3DAA6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9AC0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14:paraId="0716A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9F2BDA6">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AF18C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12</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BE9E7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F0963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EB9A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5244.37</w:t>
            </w:r>
          </w:p>
        </w:tc>
      </w:tr>
      <w:tr w14:paraId="15DA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restart"/>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B5E49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黑体" w:hAnsi="宋体" w:eastAsia="黑体" w:cs="黑体"/>
                <w:sz w:val="27"/>
                <w:szCs w:val="27"/>
              </w:rPr>
              <w:t>工伤</w:t>
            </w:r>
            <w:r>
              <w:rPr>
                <w:rFonts w:hint="eastAsia" w:ascii="黑体" w:hAnsi="宋体" w:eastAsia="黑体" w:cs="黑体"/>
                <w:sz w:val="27"/>
                <w:szCs w:val="27"/>
              </w:rPr>
              <w:br w:type="textWrapping"/>
            </w:r>
            <w:r>
              <w:rPr>
                <w:rFonts w:hint="eastAsia" w:ascii="黑体" w:hAnsi="宋体" w:eastAsia="黑体" w:cs="黑体"/>
                <w:sz w:val="27"/>
                <w:szCs w:val="27"/>
              </w:rPr>
              <w:t>保险</w:t>
            </w: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06610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13</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6380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期末参保人数</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50C24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万人</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65214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20.32</w:t>
            </w:r>
          </w:p>
        </w:tc>
      </w:tr>
      <w:tr w14:paraId="387E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1E440B5">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2FD39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14</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1D86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基金收入</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8B141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B4FAA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eastAsia" w:ascii="仿宋_GB2312" w:eastAsia="仿宋_GB2312" w:cs="仿宋_GB2312"/>
                <w:sz w:val="27"/>
                <w:szCs w:val="27"/>
              </w:rPr>
            </w:pPr>
            <w:r>
              <w:rPr>
                <w:rFonts w:hint="eastAsia" w:ascii="仿宋_GB2312" w:eastAsia="仿宋_GB2312" w:cs="仿宋_GB2312"/>
                <w:sz w:val="27"/>
                <w:szCs w:val="27"/>
              </w:rPr>
              <w:t>——</w:t>
            </w:r>
          </w:p>
        </w:tc>
      </w:tr>
      <w:tr w14:paraId="603F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trPr>
        <w:tc>
          <w:tcPr>
            <w:tcW w:w="900" w:type="dxa"/>
            <w:vMerge w:val="continue"/>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3813A93D">
            <w:pPr>
              <w:rPr>
                <w:rFonts w:hint="eastAsia" w:ascii="宋体"/>
                <w:sz w:val="24"/>
                <w:szCs w:val="24"/>
              </w:rPr>
            </w:pPr>
          </w:p>
        </w:tc>
        <w:tc>
          <w:tcPr>
            <w:tcW w:w="64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4D4BC2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宋体" w:hAnsi="宋体" w:eastAsia="宋体" w:cs="宋体"/>
                <w:sz w:val="27"/>
                <w:szCs w:val="27"/>
              </w:rPr>
              <w:t>15</w:t>
            </w:r>
          </w:p>
        </w:tc>
        <w:tc>
          <w:tcPr>
            <w:tcW w:w="3885"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24C9A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pPr>
            <w:r>
              <w:rPr>
                <w:rFonts w:hint="eastAsia" w:ascii="仿宋_GB2312" w:eastAsia="仿宋_GB2312" w:cs="仿宋_GB2312"/>
                <w:sz w:val="27"/>
                <w:szCs w:val="27"/>
              </w:rPr>
              <w:t>基金支出</w:t>
            </w:r>
          </w:p>
        </w:tc>
        <w:tc>
          <w:tcPr>
            <w:tcW w:w="117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0E7D71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pPr>
            <w:r>
              <w:rPr>
                <w:rFonts w:hint="eastAsia" w:ascii="仿宋_GB2312" w:eastAsia="仿宋_GB2312" w:cs="仿宋_GB2312"/>
                <w:sz w:val="27"/>
                <w:szCs w:val="27"/>
              </w:rPr>
              <w:t>万元</w:t>
            </w:r>
          </w:p>
        </w:tc>
        <w:tc>
          <w:tcPr>
            <w:tcW w:w="2040" w:type="dxa"/>
            <w:tcBorders>
              <w:top w:val="single" w:color="auto" w:sz="6" w:space="0"/>
              <w:left w:val="single" w:color="auto" w:sz="6" w:space="0"/>
              <w:bottom w:val="single" w:color="auto" w:sz="6" w:space="0"/>
              <w:right w:val="single" w:color="auto" w:sz="6" w:space="0"/>
            </w:tcBorders>
            <w:shd w:val="clear" w:color="auto" w:fill="auto"/>
            <w:tcMar>
              <w:bottom w:w="0" w:type="dxa"/>
            </w:tcMar>
            <w:vAlign w:val="center"/>
          </w:tcPr>
          <w:p w14:paraId="707FA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jc w:val="center"/>
              <w:rPr>
                <w:rFonts w:hint="default" w:ascii="仿宋_GB2312" w:eastAsia="仿宋_GB2312" w:cs="仿宋_GB2312"/>
                <w:sz w:val="27"/>
                <w:szCs w:val="27"/>
                <w:lang w:val="en-US" w:eastAsia="zh-CN"/>
              </w:rPr>
            </w:pPr>
            <w:r>
              <w:rPr>
                <w:rFonts w:hint="eastAsia" w:ascii="仿宋_GB2312" w:eastAsia="仿宋_GB2312" w:cs="仿宋_GB2312"/>
                <w:sz w:val="27"/>
                <w:szCs w:val="27"/>
                <w:lang w:val="en-US" w:eastAsia="zh-CN"/>
              </w:rPr>
              <w:t>2875.12</w:t>
            </w:r>
          </w:p>
        </w:tc>
      </w:tr>
    </w:tbl>
    <w:p w14:paraId="32CB3CF2">
      <w:pPr>
        <w:pStyle w:val="2"/>
        <w:keepNext w:val="0"/>
        <w:keepLines w:val="0"/>
        <w:widowControl/>
        <w:suppressLineNumbers w:val="0"/>
        <w:spacing w:before="0" w:beforeAutospacing="0" w:after="0" w:afterAutospacing="0"/>
        <w:ind w:left="0" w:right="0"/>
      </w:pPr>
    </w:p>
    <w:p w14:paraId="341D65D5">
      <w:pPr>
        <w:pStyle w:val="2"/>
        <w:keepNext w:val="0"/>
        <w:keepLines w:val="0"/>
        <w:widowControl/>
        <w:suppressLineNumbers w:val="0"/>
        <w:spacing w:before="0" w:beforeAutospacing="0" w:after="0" w:afterAutospacing="0" w:line="368" w:lineRule="atLeast"/>
        <w:ind w:left="0" w:right="0" w:firstLine="420"/>
        <w:jc w:val="both"/>
      </w:pPr>
      <w:r>
        <w:rPr>
          <w:rFonts w:hint="eastAsia" w:ascii="宋体" w:hAnsi="宋体" w:eastAsia="宋体" w:cs="宋体"/>
          <w:b/>
          <w:bCs/>
          <w:sz w:val="27"/>
          <w:szCs w:val="27"/>
        </w:rPr>
        <w:t>附注:</w:t>
      </w:r>
    </w:p>
    <w:p w14:paraId="42AA753B">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1. 指标解释</w:t>
      </w:r>
    </w:p>
    <w:p w14:paraId="39F3140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城镇新增就业人数指报告期内，本地区城镇累计新就业人员数与自然减员人数之差。</w:t>
      </w:r>
    </w:p>
    <w:p w14:paraId="698995C0">
      <w:pPr>
        <w:pStyle w:val="2"/>
        <w:keepNext w:val="0"/>
        <w:keepLines w:val="0"/>
        <w:widowControl/>
        <w:suppressLineNumbers w:val="0"/>
        <w:spacing w:before="0" w:beforeAutospacing="0" w:after="0" w:afterAutospacing="0"/>
        <w:ind w:left="0" w:right="0"/>
      </w:pPr>
    </w:p>
    <w:p w14:paraId="78EEB3D2">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城镇失业人员再就业人数指报告期内，按照《就业服务与就业管理规定》在公共就业和人才交流服务机构登记的就业转失业人员实现再就业的人数。</w:t>
      </w:r>
    </w:p>
    <w:p w14:paraId="429DE187">
      <w:pPr>
        <w:pStyle w:val="2"/>
        <w:keepNext w:val="0"/>
        <w:keepLines w:val="0"/>
        <w:widowControl/>
        <w:suppressLineNumbers w:val="0"/>
        <w:spacing w:before="0" w:beforeAutospacing="0" w:after="0" w:afterAutospacing="0"/>
        <w:ind w:left="0" w:right="0"/>
      </w:pPr>
    </w:p>
    <w:p w14:paraId="5B739635">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就业困难人员指符合就业促进法规定的相关条件的人员，一般指大龄、身有残疾、享受最低生活保障、连续失业一年以上，以及因失去土地等原因难以实现就业的人员。</w:t>
      </w:r>
    </w:p>
    <w:p w14:paraId="40F0AB8A">
      <w:pPr>
        <w:pStyle w:val="2"/>
        <w:keepNext w:val="0"/>
        <w:keepLines w:val="0"/>
        <w:widowControl/>
        <w:suppressLineNumbers w:val="0"/>
        <w:spacing w:before="0" w:beforeAutospacing="0" w:after="0" w:afterAutospacing="0"/>
        <w:ind w:left="0" w:right="0"/>
      </w:pPr>
    </w:p>
    <w:p w14:paraId="654D2E68">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参保人数指报告期末在社保经办机构建立缴费记录档案的职工人数（包括中断缴费但未终止养老保险关系的职工人数）与由养老保险基金支付养老金的离休人员、退休人员、退职人员人数之和。</w:t>
      </w:r>
    </w:p>
    <w:p w14:paraId="01C09F22">
      <w:pPr>
        <w:pStyle w:val="2"/>
        <w:keepNext w:val="0"/>
        <w:keepLines w:val="0"/>
        <w:widowControl/>
        <w:suppressLineNumbers w:val="0"/>
        <w:spacing w:before="0" w:beforeAutospacing="0" w:after="0" w:afterAutospacing="0"/>
        <w:ind w:left="0" w:right="0"/>
      </w:pPr>
    </w:p>
    <w:p w14:paraId="00FF8D2C">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收入指指报告期内根据国家有关规定，由纳入职工基本养老保险范围的缴费单位和个人按国家规定的缴费基数和缴费比例缴纳的养老保险费，以及通过其他方式取得的形成基金来源的收入。因企业职工养老保险实行省级统筹，养老保险费收入在省级记账，地方不再做账务核算，仅填写机关事业养老保险费收入不能完全反映城镇职工基本养老保险基金收入，所以收入不再填写。</w:t>
      </w:r>
    </w:p>
    <w:p w14:paraId="16D6B4BD">
      <w:pPr>
        <w:pStyle w:val="2"/>
        <w:keepNext w:val="0"/>
        <w:keepLines w:val="0"/>
        <w:widowControl/>
        <w:suppressLineNumbers w:val="0"/>
        <w:spacing w:before="0" w:beforeAutospacing="0" w:after="0" w:afterAutospacing="0"/>
        <w:ind w:left="0" w:right="0"/>
      </w:pPr>
    </w:p>
    <w:p w14:paraId="0EE6168A">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镇职工基本养老保险基金支出指报告期内按照国家政策规定的开支范围和开支标准从职工基本养老保险基金中支付给参加职工基本养老保险的个人养老保险待遇支出，以及由于保险关系转移等原因而发生的支出。包括养老保险待遇支出、转移支出、上解上级支出和其他支出。</w:t>
      </w:r>
    </w:p>
    <w:p w14:paraId="14F73FF8">
      <w:pPr>
        <w:pStyle w:val="2"/>
        <w:keepNext w:val="0"/>
        <w:keepLines w:val="0"/>
        <w:widowControl/>
        <w:suppressLineNumbers w:val="0"/>
        <w:spacing w:before="0" w:beforeAutospacing="0" w:after="0" w:afterAutospacing="0"/>
        <w:ind w:left="0" w:right="0"/>
      </w:pPr>
    </w:p>
    <w:p w14:paraId="02A18F2E">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城乡居民基本养老保险参保人数指报告期末参加城乡居民养老保险(在经办机构参保登记并已建立缴费记录以及制度实施当年已经年满60周岁并在经办机构参保登记)的总人数(不包括已经办理注销登记手续的人数)。</w:t>
      </w:r>
    </w:p>
    <w:p w14:paraId="04A1DD20">
      <w:pPr>
        <w:pStyle w:val="2"/>
        <w:keepNext w:val="0"/>
        <w:keepLines w:val="0"/>
        <w:widowControl/>
        <w:suppressLineNumbers w:val="0"/>
        <w:spacing w:before="0" w:beforeAutospacing="0" w:after="0" w:afterAutospacing="0"/>
        <w:ind w:left="0" w:right="0"/>
      </w:pPr>
    </w:p>
    <w:p w14:paraId="0631CCAF">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收入指报告期内根据国家有关规定，由参加城乡居民基本养老保险的个人按规定缴纳的城乡居民基本养老保险费，以及通过集体补助、财政补助等其他方式取得的形成基金来源的收入。包括个人缴费收入、集体补助收入、财政补贴收入、上级补助收入利息收入、委托投资收益、转移收入和其他收入。</w:t>
      </w:r>
    </w:p>
    <w:p w14:paraId="6949A61E">
      <w:pPr>
        <w:pStyle w:val="2"/>
        <w:keepNext w:val="0"/>
        <w:keepLines w:val="0"/>
        <w:widowControl/>
        <w:suppressLineNumbers w:val="0"/>
        <w:spacing w:before="0" w:beforeAutospacing="0" w:after="0" w:afterAutospacing="0"/>
        <w:ind w:left="0" w:right="0"/>
      </w:pPr>
    </w:p>
    <w:p w14:paraId="6018EC04">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城乡居民基本养老保险基金支出指报告期内按照国家政策规定的开支范围和开支标准从城乡居民基本养老保险基金中支付给参加城乡居民基本养老保险的个人养老保险待遇支出，以及由于参保人员跨统筹地区或跨制度流动而发生的支出等。包括养老保险待遇支出、转移支出和其他支出。</w:t>
      </w:r>
    </w:p>
    <w:p w14:paraId="0889F30F">
      <w:pPr>
        <w:pStyle w:val="2"/>
        <w:keepNext w:val="0"/>
        <w:keepLines w:val="0"/>
        <w:widowControl/>
        <w:suppressLineNumbers w:val="0"/>
        <w:spacing w:before="0" w:beforeAutospacing="0" w:after="0" w:afterAutospacing="0"/>
        <w:ind w:left="0" w:right="0"/>
      </w:pPr>
    </w:p>
    <w:p w14:paraId="2B6FC97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失业保险参保人数指报告期末城镇企业、事业单位职工参加失业保险的人数及按地方规定参加失业保险的其他人员人数之和。</w:t>
      </w:r>
    </w:p>
    <w:p w14:paraId="648BB117">
      <w:pPr>
        <w:pStyle w:val="2"/>
        <w:keepNext w:val="0"/>
        <w:keepLines w:val="0"/>
        <w:widowControl/>
        <w:suppressLineNumbers w:val="0"/>
        <w:spacing w:before="0" w:beforeAutospacing="0" w:after="0" w:afterAutospacing="0"/>
        <w:ind w:left="0" w:right="0"/>
      </w:pPr>
    </w:p>
    <w:p w14:paraId="15CAF876">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失业保险基金收入：因失业保险基金实行省级统筹，失业保费收入在省级记账，地方不再做财务核算，故失业保险基金收入不在填写。</w:t>
      </w:r>
    </w:p>
    <w:p w14:paraId="31867069">
      <w:pPr>
        <w:pStyle w:val="2"/>
        <w:keepNext w:val="0"/>
        <w:keepLines w:val="0"/>
        <w:widowControl/>
        <w:suppressLineNumbers w:val="0"/>
        <w:spacing w:before="0" w:beforeAutospacing="0" w:after="0" w:afterAutospacing="0"/>
        <w:ind w:left="0" w:right="0"/>
      </w:pPr>
    </w:p>
    <w:p w14:paraId="165CBE99">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失业保险基金支出指报告期内为保障失业人员基本生活、预防失业、促进再就业等支出的基金总额，包括失业保险金支出、基本医疗保险费支出、丧葬补助金和抚恤金支出、职业培训和职业介绍补贴支出、农民合同制工人一次性生活补助支出、技能提升补贴和稳岗返还等其他促进就业支出、其他支出和上解上级支出。</w:t>
      </w:r>
    </w:p>
    <w:p w14:paraId="783AC2BC">
      <w:pPr>
        <w:pStyle w:val="2"/>
        <w:keepNext w:val="0"/>
        <w:keepLines w:val="0"/>
        <w:widowControl/>
        <w:suppressLineNumbers w:val="0"/>
        <w:spacing w:before="0" w:beforeAutospacing="0" w:after="0" w:afterAutospacing="0"/>
        <w:ind w:left="0" w:right="0"/>
      </w:pPr>
    </w:p>
    <w:p w14:paraId="115F2485">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工伤保险参保人数指报告期末参加工伤保险的职工人数和有雇工的个体工商户的雇工数。</w:t>
      </w:r>
    </w:p>
    <w:p w14:paraId="6CD5E35B">
      <w:pPr>
        <w:pStyle w:val="2"/>
        <w:keepNext w:val="0"/>
        <w:keepLines w:val="0"/>
        <w:widowControl/>
        <w:suppressLineNumbers w:val="0"/>
        <w:spacing w:before="0" w:beforeAutospacing="0" w:after="0" w:afterAutospacing="0"/>
        <w:ind w:left="0" w:right="0"/>
      </w:pPr>
    </w:p>
    <w:p w14:paraId="6E684701">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工伤保险基金收入：因工伤保险基金实行省级统筹，工伤保费收入在省级记账，地方不再做财务核算，故工伤保险基金收入不再填写。</w:t>
      </w:r>
    </w:p>
    <w:p w14:paraId="2F96462D">
      <w:pPr>
        <w:pStyle w:val="2"/>
        <w:keepNext w:val="0"/>
        <w:keepLines w:val="0"/>
        <w:widowControl/>
        <w:suppressLineNumbers w:val="0"/>
        <w:spacing w:before="0" w:beforeAutospacing="0" w:after="0" w:afterAutospacing="0"/>
        <w:ind w:left="0" w:right="0"/>
      </w:pPr>
    </w:p>
    <w:p w14:paraId="245B811D">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工伤保险基金支出指报告期内按照国家政策规定的开支范围和开支标准从工伤保险基金中支付给参加工伤保险的人员及供养直系亲属工伤保险待遇支出及其他支出。包括工伤医疗待遇支出、伤残待遇支出、工亡待遇支出、劳动能力鉴定支出、工伤预防费用支出、其他支出和上解上级支出。</w:t>
      </w:r>
    </w:p>
    <w:p w14:paraId="78818A31">
      <w:pPr>
        <w:pStyle w:val="2"/>
        <w:keepNext w:val="0"/>
        <w:keepLines w:val="0"/>
        <w:widowControl/>
        <w:suppressLineNumbers w:val="0"/>
        <w:spacing w:before="0" w:beforeAutospacing="0" w:after="0" w:afterAutospacing="0"/>
        <w:ind w:left="0" w:right="0"/>
      </w:pPr>
    </w:p>
    <w:p w14:paraId="244372AB">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2. 统计范围</w:t>
      </w:r>
    </w:p>
    <w:p w14:paraId="2EB5FD3C">
      <w:pPr>
        <w:pStyle w:val="2"/>
        <w:keepNext w:val="0"/>
        <w:keepLines w:val="0"/>
        <w:widowControl/>
        <w:suppressLineNumbers w:val="0"/>
        <w:spacing w:before="0" w:beforeAutospacing="0" w:after="0" w:afterAutospacing="0"/>
        <w:ind w:left="0" w:right="0"/>
      </w:pPr>
    </w:p>
    <w:p w14:paraId="57C6F838">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就业统计范围是行政辖区内所有单位和个人。</w:t>
      </w:r>
    </w:p>
    <w:p w14:paraId="3EA55070">
      <w:pPr>
        <w:pStyle w:val="2"/>
        <w:keepNext w:val="0"/>
        <w:keepLines w:val="0"/>
        <w:widowControl/>
        <w:suppressLineNumbers w:val="0"/>
        <w:spacing w:before="0" w:beforeAutospacing="0" w:after="0" w:afterAutospacing="0"/>
        <w:ind w:left="0" w:right="0"/>
      </w:pPr>
    </w:p>
    <w:p w14:paraId="27917D3D">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职业能力统计范围是行政辖区内职业技能鉴定机构、职业技能等级认定评价机构和机关事业单位工勤技能岗位等级考核认定机构。</w:t>
      </w:r>
    </w:p>
    <w:p w14:paraId="1A46C864">
      <w:pPr>
        <w:pStyle w:val="2"/>
        <w:keepNext w:val="0"/>
        <w:keepLines w:val="0"/>
        <w:widowControl/>
        <w:suppressLineNumbers w:val="0"/>
        <w:spacing w:before="0" w:beforeAutospacing="0" w:after="0" w:afterAutospacing="0"/>
        <w:ind w:left="0" w:right="0"/>
      </w:pPr>
    </w:p>
    <w:p w14:paraId="79C0C77F">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社会保险统计范围是行政辖区内参加养老、失业、工伤保险的单位和人员。</w:t>
      </w:r>
    </w:p>
    <w:p w14:paraId="4DC532FC">
      <w:pPr>
        <w:pStyle w:val="2"/>
        <w:keepNext w:val="0"/>
        <w:keepLines w:val="0"/>
        <w:widowControl/>
        <w:suppressLineNumbers w:val="0"/>
        <w:spacing w:before="0" w:beforeAutospacing="0" w:after="0" w:afterAutospacing="0"/>
        <w:ind w:left="0" w:right="0"/>
      </w:pPr>
    </w:p>
    <w:p w14:paraId="60CA191E">
      <w:pPr>
        <w:pStyle w:val="2"/>
        <w:keepNext w:val="0"/>
        <w:keepLines w:val="0"/>
        <w:widowControl/>
        <w:suppressLineNumbers w:val="0"/>
        <w:spacing w:before="0" w:beforeAutospacing="0" w:after="0" w:afterAutospacing="0" w:line="368" w:lineRule="atLeast"/>
        <w:ind w:left="0" w:right="0" w:firstLine="420"/>
        <w:jc w:val="both"/>
      </w:pPr>
      <w:r>
        <w:rPr>
          <w:rStyle w:val="5"/>
          <w:rFonts w:hint="eastAsia" w:ascii="仿宋_GB2312" w:eastAsia="仿宋_GB2312" w:cs="仿宋_GB2312"/>
          <w:sz w:val="27"/>
          <w:szCs w:val="27"/>
        </w:rPr>
        <w:t>3. 数据来源</w:t>
      </w:r>
    </w:p>
    <w:p w14:paraId="261B5364">
      <w:pPr>
        <w:pStyle w:val="2"/>
        <w:keepNext w:val="0"/>
        <w:keepLines w:val="0"/>
        <w:widowControl/>
        <w:suppressLineNumbers w:val="0"/>
        <w:spacing w:before="0" w:beforeAutospacing="0" w:after="0" w:afterAutospacing="0"/>
        <w:ind w:left="0" w:right="0"/>
      </w:pPr>
    </w:p>
    <w:p w14:paraId="530B90E4">
      <w:pPr>
        <w:pStyle w:val="2"/>
        <w:keepNext w:val="0"/>
        <w:keepLines w:val="0"/>
        <w:widowControl/>
        <w:suppressLineNumbers w:val="0"/>
        <w:spacing w:before="0" w:beforeAutospacing="0" w:after="0" w:afterAutospacing="0" w:line="368" w:lineRule="atLeast"/>
        <w:ind w:left="0" w:right="0" w:firstLine="420"/>
        <w:jc w:val="both"/>
      </w:pPr>
      <w:r>
        <w:rPr>
          <w:rFonts w:hint="eastAsia" w:ascii="仿宋_GB2312" w:eastAsia="仿宋_GB2312" w:cs="仿宋_GB2312"/>
          <w:sz w:val="27"/>
          <w:szCs w:val="27"/>
        </w:rPr>
        <w:t>本表数据来源于人力资源和社会保障统计调查制度和社会保险基金财务会计制度。</w:t>
      </w:r>
    </w:p>
    <w:p w14:paraId="0A3A9244">
      <w:pPr>
        <w:pStyle w:val="2"/>
        <w:keepNext w:val="0"/>
        <w:keepLines w:val="0"/>
        <w:widowControl/>
        <w:suppressLineNumbers w:val="0"/>
        <w:spacing w:before="0" w:beforeAutospacing="0" w:after="0" w:afterAutospacing="0"/>
        <w:ind w:left="0" w:right="0"/>
      </w:pPr>
    </w:p>
    <w:p w14:paraId="4113FAA6">
      <w:pPr>
        <w:pStyle w:val="2"/>
        <w:keepNext w:val="0"/>
        <w:keepLines w:val="0"/>
        <w:widowControl/>
        <w:suppressLineNumbers w:val="0"/>
        <w:spacing w:before="75" w:beforeAutospacing="0" w:after="75" w:afterAutospacing="0"/>
        <w:ind w:left="0" w:right="0"/>
      </w:pPr>
    </w:p>
    <w:p w14:paraId="6435DB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3891"/>
    <w:rsid w:val="0BF24799"/>
    <w:rsid w:val="0F92175D"/>
    <w:rsid w:val="177A3A0A"/>
    <w:rsid w:val="1B6D22E8"/>
    <w:rsid w:val="1BB512F0"/>
    <w:rsid w:val="1D385264"/>
    <w:rsid w:val="1F756509"/>
    <w:rsid w:val="282274F1"/>
    <w:rsid w:val="2D900677"/>
    <w:rsid w:val="2E2760CC"/>
    <w:rsid w:val="2F236B5D"/>
    <w:rsid w:val="2FB35E69"/>
    <w:rsid w:val="2FDFF5EF"/>
    <w:rsid w:val="324652A5"/>
    <w:rsid w:val="32C943E9"/>
    <w:rsid w:val="38A02D03"/>
    <w:rsid w:val="410D3559"/>
    <w:rsid w:val="4E6C6B7D"/>
    <w:rsid w:val="56BFE4D9"/>
    <w:rsid w:val="5E854065"/>
    <w:rsid w:val="5FDC0C0E"/>
    <w:rsid w:val="625642AF"/>
    <w:rsid w:val="6FECB0DF"/>
    <w:rsid w:val="7BD74E17"/>
    <w:rsid w:val="7CCA16C9"/>
    <w:rsid w:val="7D4F2B27"/>
    <w:rsid w:val="7EEF966A"/>
    <w:rsid w:val="7EFF56EA"/>
    <w:rsid w:val="7FF60964"/>
    <w:rsid w:val="AFD65F41"/>
    <w:rsid w:val="BE9D8016"/>
    <w:rsid w:val="DBFF5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1780</Words>
  <Characters>1805</Characters>
  <Lines>0</Lines>
  <Paragraphs>0</Paragraphs>
  <TotalTime>315</TotalTime>
  <ScaleCrop>false</ScaleCrop>
  <LinksUpToDate>false</LinksUpToDate>
  <CharactersWithSpaces>1808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2025-05-23T01:02:00Z</dcterms:created>
  <dc:creator>Administrator</dc:creator>
  <cp:lastModifiedBy>市农保中心张萍</cp:lastModifiedBy>
  <cp:lastPrinted>2026-06-17T00:25:46Z</cp:lastPrinted>
  <dcterms:modified xsi:type="dcterms:W3CDTF">2026-06-17T00:32:11Z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eyJoZGlkIjoiMmYxNGFmOTk1YjRlZTMxODBlYzc3MWRiNGNjOThiZGMiLCJ1c2VySWQiOiI3NDE5OTQ2NDMifQ==</vt:lpwstr>
  </property>
  <property fmtid="{D5CDD505-2E9C-101B-9397-08002B2CF9AE}" pid="4" name="ICV">
    <vt:lpwstr>03D9C842B84941B1AA6C91FBE92D4915_13</vt:lpwstr>
  </property>
</Properties>
</file>