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hint="eastAsia" w:ascii="文星标宋" w:hAnsi="文星标宋" w:eastAsia="文星标宋" w:cs="仿宋"/>
          <w:sz w:val="42"/>
          <w:szCs w:val="42"/>
          <w:lang w:eastAsia="zh-CN"/>
        </w:rPr>
      </w:pPr>
    </w:p>
    <w:p>
      <w:pPr>
        <w:spacing w:after="0" w:line="560" w:lineRule="exact"/>
        <w:jc w:val="center"/>
        <w:rPr>
          <w:rFonts w:hint="eastAsia" w:ascii="文星标宋" w:hAnsi="文星标宋" w:eastAsia="文星标宋" w:cs="仿宋"/>
          <w:sz w:val="42"/>
          <w:szCs w:val="42"/>
        </w:rPr>
      </w:pPr>
      <w:r>
        <w:rPr>
          <w:rFonts w:hint="eastAsia" w:ascii="文星标宋" w:hAnsi="文星标宋" w:eastAsia="文星标宋" w:cs="仿宋"/>
          <w:sz w:val="42"/>
          <w:szCs w:val="42"/>
          <w:lang w:eastAsia="zh-CN"/>
        </w:rPr>
        <w:t>人事考试中心</w:t>
      </w:r>
      <w:r>
        <w:rPr>
          <w:rFonts w:hint="eastAsia" w:ascii="文星标宋" w:hAnsi="文星标宋" w:eastAsia="文星标宋" w:cs="仿宋"/>
          <w:sz w:val="42"/>
          <w:szCs w:val="42"/>
        </w:rPr>
        <w:t>事项清单</w:t>
      </w:r>
    </w:p>
    <w:tbl>
      <w:tblPr>
        <w:tblStyle w:val="3"/>
        <w:tblpPr w:leftFromText="180" w:rightFromText="180" w:vertAnchor="text" w:horzAnchor="page" w:tblpX="1976" w:tblpY="534"/>
        <w:tblOverlap w:val="never"/>
        <w:tblW w:w="8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90"/>
        <w:gridCol w:w="448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blHeader/>
        </w:trPr>
        <w:tc>
          <w:tcPr>
            <w:tcW w:w="618" w:type="dxa"/>
            <w:vAlign w:val="center"/>
          </w:tcPr>
          <w:p>
            <w:pPr>
              <w:spacing w:line="260" w:lineRule="exact"/>
              <w:jc w:val="center"/>
              <w:rPr>
                <w:rFonts w:ascii="黑体" w:hAnsi="黑体" w:eastAsia="黑体"/>
                <w:sz w:val="28"/>
                <w:szCs w:val="28"/>
              </w:rPr>
            </w:pPr>
            <w:r>
              <w:rPr>
                <w:rFonts w:ascii="黑体" w:hAnsi="黑体" w:eastAsia="黑体"/>
                <w:sz w:val="28"/>
                <w:szCs w:val="28"/>
              </w:rPr>
              <w:t>序号</w:t>
            </w:r>
          </w:p>
        </w:tc>
        <w:tc>
          <w:tcPr>
            <w:tcW w:w="1190" w:type="dxa"/>
            <w:vAlign w:val="center"/>
          </w:tcPr>
          <w:p>
            <w:pPr>
              <w:spacing w:line="260" w:lineRule="exact"/>
              <w:jc w:val="center"/>
              <w:rPr>
                <w:rFonts w:hint="eastAsia" w:ascii="黑体" w:hAnsi="黑体" w:eastAsia="黑体"/>
                <w:sz w:val="28"/>
                <w:szCs w:val="28"/>
                <w:lang w:eastAsia="zh-CN"/>
              </w:rPr>
            </w:pPr>
            <w:r>
              <w:rPr>
                <w:rFonts w:hint="eastAsia" w:ascii="黑体" w:hAnsi="黑体" w:eastAsia="黑体"/>
                <w:sz w:val="28"/>
                <w:szCs w:val="28"/>
                <w:lang w:eastAsia="zh-CN"/>
              </w:rPr>
              <w:t>事项</w:t>
            </w:r>
          </w:p>
        </w:tc>
        <w:tc>
          <w:tcPr>
            <w:tcW w:w="4483" w:type="dxa"/>
            <w:vAlign w:val="center"/>
          </w:tcPr>
          <w:p>
            <w:pPr>
              <w:spacing w:line="260" w:lineRule="exact"/>
              <w:jc w:val="center"/>
              <w:rPr>
                <w:rFonts w:hint="eastAsia" w:ascii="黑体" w:hAnsi="黑体" w:eastAsia="黑体"/>
                <w:sz w:val="28"/>
                <w:szCs w:val="28"/>
                <w:lang w:eastAsia="zh-CN"/>
              </w:rPr>
            </w:pPr>
            <w:r>
              <w:rPr>
                <w:rFonts w:hint="eastAsia" w:ascii="黑体" w:hAnsi="黑体" w:eastAsia="黑体"/>
                <w:sz w:val="28"/>
                <w:szCs w:val="28"/>
                <w:lang w:eastAsia="zh-CN"/>
              </w:rPr>
              <w:t>所需材料及办理流程</w:t>
            </w:r>
          </w:p>
        </w:tc>
        <w:tc>
          <w:tcPr>
            <w:tcW w:w="1853" w:type="dxa"/>
            <w:vAlign w:val="center"/>
          </w:tcPr>
          <w:p>
            <w:pPr>
              <w:spacing w:line="260" w:lineRule="exact"/>
              <w:jc w:val="center"/>
              <w:rPr>
                <w:rFonts w:ascii="黑体" w:hAnsi="黑体" w:eastAsia="黑体"/>
                <w:sz w:val="28"/>
                <w:szCs w:val="28"/>
              </w:rPr>
            </w:pPr>
            <w:r>
              <w:rPr>
                <w:rFonts w:hint="eastAsia" w:ascii="黑体" w:hAnsi="黑体" w:eastAsia="黑体"/>
                <w:sz w:val="28"/>
                <w:szCs w:val="28"/>
                <w:lang w:eastAsia="zh-CN"/>
              </w:rPr>
              <w:t>办理方式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0" w:hRule="atLeast"/>
        </w:trPr>
        <w:tc>
          <w:tcPr>
            <w:tcW w:w="618" w:type="dxa"/>
            <w:vAlign w:val="center"/>
          </w:tcPr>
          <w:p>
            <w:pPr>
              <w:spacing w:line="260" w:lineRule="exact"/>
              <w:jc w:val="center"/>
              <w:rPr>
                <w:rFonts w:ascii="Times New Roman" w:hAnsi="Times New Roman" w:eastAsia="仿宋_GB2312"/>
                <w:sz w:val="24"/>
                <w:szCs w:val="24"/>
              </w:rPr>
            </w:pPr>
            <w:r>
              <w:rPr>
                <w:rFonts w:ascii="Times New Roman" w:hAnsi="Times New Roman" w:eastAsia="仿宋_GB2312"/>
                <w:sz w:val="24"/>
                <w:szCs w:val="24"/>
              </w:rPr>
              <w:t>1</w:t>
            </w:r>
          </w:p>
        </w:tc>
        <w:tc>
          <w:tcPr>
            <w:tcW w:w="1190" w:type="dxa"/>
            <w:vAlign w:val="center"/>
          </w:tcPr>
          <w:p>
            <w:pPr>
              <w:spacing w:line="26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专业技术人员职业资格证书补办</w:t>
            </w:r>
          </w:p>
        </w:tc>
        <w:tc>
          <w:tcPr>
            <w:tcW w:w="4483" w:type="dxa"/>
            <w:vAlign w:val="center"/>
          </w:tcPr>
          <w:p>
            <w:pPr>
              <w:spacing w:line="2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1、</w:t>
            </w:r>
            <w:r>
              <w:rPr>
                <w:rFonts w:hint="eastAsia" w:ascii="Times New Roman" w:hAnsi="Times New Roman" w:eastAsia="仿宋_GB2312"/>
                <w:sz w:val="24"/>
                <w:szCs w:val="24"/>
                <w:lang w:eastAsia="zh-CN"/>
              </w:rPr>
              <w:t>线下办理：本人携带身份证，登记具体补办证书内容上报省考试中心进行补办，证书邮寄到后电话通知考生领取证书。</w:t>
            </w:r>
          </w:p>
          <w:p>
            <w:pPr>
              <w:spacing w:line="2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w:t>
            </w:r>
            <w:r>
              <w:rPr>
                <w:rFonts w:hint="eastAsia" w:ascii="Times New Roman" w:hAnsi="Times New Roman" w:eastAsia="仿宋_GB2312"/>
                <w:sz w:val="24"/>
                <w:szCs w:val="24"/>
                <w:lang w:eastAsia="zh-CN"/>
              </w:rPr>
              <w:t>线上办理：登录“豫事办”</w:t>
            </w:r>
            <w:r>
              <w:rPr>
                <w:rFonts w:hint="eastAsia" w:ascii="Times New Roman" w:hAnsi="Times New Roman" w:eastAsia="仿宋_GB2312"/>
                <w:sz w:val="24"/>
                <w:szCs w:val="24"/>
                <w:lang w:val="en-US" w:eastAsia="zh-CN"/>
              </w:rPr>
              <w:t>APP自行申请，证书补办成绩后邮寄到考生提供的地址。</w:t>
            </w:r>
          </w:p>
          <w:p>
            <w:pPr>
              <w:spacing w:line="2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政策依据：根据《人力资源社会保障部办公厅关于推行专业技术人员职业资格电子证书的通知》人社厅发〔2021〕97号要求，专业技术人员职业资格电子证书可在中国人事考试网（网址：www.cpta.com.cn）进行下载和查询验证，与纸质证书具有同等法律效力。推行电子证书后，纸质证书仍按照原方式制发。已制发的纸质证书遗失、损毁，或者逾期不领取的，不再办理补发。</w:t>
            </w:r>
          </w:p>
          <w:p>
            <w:pPr>
              <w:spacing w:line="260" w:lineRule="exact"/>
              <w:rPr>
                <w:rFonts w:hint="eastAsia" w:ascii="Times New Roman" w:hAnsi="Times New Roman" w:eastAsia="仿宋_GB2312"/>
                <w:sz w:val="24"/>
                <w:szCs w:val="24"/>
                <w:lang w:val="en-US" w:eastAsia="zh-CN"/>
              </w:rPr>
            </w:pPr>
          </w:p>
        </w:tc>
        <w:tc>
          <w:tcPr>
            <w:tcW w:w="1853" w:type="dxa"/>
            <w:vAlign w:val="center"/>
          </w:tcPr>
          <w:p>
            <w:pPr>
              <w:spacing w:line="26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线下办理或    线上办</w:t>
            </w:r>
            <w:r>
              <w:rPr>
                <w:rFonts w:hint="eastAsia" w:ascii="Times New Roman" w:hAnsi="Times New Roman" w:eastAsia="仿宋_GB2312"/>
                <w:sz w:val="24"/>
                <w:szCs w:val="24"/>
                <w:lang w:eastAsia="zh-CN"/>
              </w:rPr>
              <w:t>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5" w:hRule="atLeast"/>
        </w:trPr>
        <w:tc>
          <w:tcPr>
            <w:tcW w:w="618" w:type="dxa"/>
            <w:vAlign w:val="center"/>
          </w:tcPr>
          <w:p>
            <w:pPr>
              <w:spacing w:line="260" w:lineRule="exact"/>
              <w:jc w:val="center"/>
              <w:rPr>
                <w:rFonts w:ascii="Times New Roman" w:hAnsi="Times New Roman" w:eastAsia="仿宋_GB2312"/>
                <w:sz w:val="24"/>
                <w:szCs w:val="24"/>
              </w:rPr>
            </w:pPr>
            <w:r>
              <w:rPr>
                <w:rFonts w:ascii="Times New Roman" w:hAnsi="Times New Roman" w:eastAsia="仿宋_GB2312"/>
                <w:sz w:val="24"/>
                <w:szCs w:val="24"/>
              </w:rPr>
              <w:t>2</w:t>
            </w:r>
          </w:p>
        </w:tc>
        <w:tc>
          <w:tcPr>
            <w:tcW w:w="1190" w:type="dxa"/>
            <w:vAlign w:val="center"/>
          </w:tcPr>
          <w:p>
            <w:pPr>
              <w:spacing w:line="26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初、中级经济专业技术</w:t>
            </w:r>
            <w:r>
              <w:rPr>
                <w:rFonts w:hint="eastAsia" w:ascii="Times New Roman" w:hAnsi="Times New Roman" w:eastAsia="仿宋_GB2312"/>
                <w:sz w:val="24"/>
                <w:szCs w:val="24"/>
                <w:lang w:val="en-US" w:eastAsia="zh-CN"/>
              </w:rPr>
              <w:t>人员职业资格证书发放</w:t>
            </w:r>
          </w:p>
        </w:tc>
        <w:tc>
          <w:tcPr>
            <w:tcW w:w="4483" w:type="dxa"/>
            <w:vAlign w:val="center"/>
          </w:tcPr>
          <w:p>
            <w:pPr>
              <w:spacing w:line="2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线下领取：采取集中时间方式发放，本人携带身份证到行政审批大厅5楼人社局窗口领取。</w:t>
            </w:r>
          </w:p>
        </w:tc>
        <w:tc>
          <w:tcPr>
            <w:tcW w:w="1853" w:type="dxa"/>
            <w:vAlign w:val="center"/>
          </w:tcPr>
          <w:p>
            <w:pPr>
              <w:spacing w:line="260" w:lineRule="exact"/>
              <w:jc w:val="center"/>
              <w:rPr>
                <w:rFonts w:ascii="Times New Roman" w:hAnsi="Times New Roman" w:eastAsia="仿宋_GB2312"/>
                <w:sz w:val="24"/>
                <w:szCs w:val="24"/>
              </w:rPr>
            </w:pPr>
            <w:r>
              <w:rPr>
                <w:rFonts w:hint="eastAsia" w:ascii="Times New Roman" w:hAnsi="Times New Roman" w:eastAsia="仿宋_GB2312"/>
                <w:sz w:val="24"/>
                <w:szCs w:val="24"/>
                <w:lang w:eastAsia="zh-CN"/>
              </w:rPr>
              <w:t>线下办理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trPr>
        <w:tc>
          <w:tcPr>
            <w:tcW w:w="618" w:type="dxa"/>
            <w:vAlign w:val="center"/>
          </w:tcPr>
          <w:p>
            <w:pPr>
              <w:spacing w:line="260" w:lineRule="exact"/>
              <w:jc w:val="center"/>
              <w:rPr>
                <w:rFonts w:ascii="Times New Roman" w:hAnsi="Times New Roman" w:eastAsia="仿宋_GB2312"/>
                <w:sz w:val="24"/>
                <w:szCs w:val="24"/>
              </w:rPr>
            </w:pPr>
            <w:r>
              <w:rPr>
                <w:rFonts w:ascii="Times New Roman" w:hAnsi="Times New Roman" w:eastAsia="仿宋_GB2312"/>
                <w:sz w:val="24"/>
                <w:szCs w:val="24"/>
              </w:rPr>
              <w:t>3</w:t>
            </w:r>
          </w:p>
        </w:tc>
        <w:tc>
          <w:tcPr>
            <w:tcW w:w="1190" w:type="dxa"/>
            <w:vAlign w:val="center"/>
          </w:tcPr>
          <w:p>
            <w:pPr>
              <w:spacing w:line="260" w:lineRule="exact"/>
              <w:jc w:val="center"/>
              <w:rPr>
                <w:rFonts w:ascii="Times New Roman" w:hAnsi="Times New Roman" w:eastAsia="仿宋_GB2312"/>
                <w:sz w:val="24"/>
                <w:szCs w:val="24"/>
              </w:rPr>
            </w:pPr>
            <w:r>
              <w:rPr>
                <w:rFonts w:hint="eastAsia" w:ascii="Times New Roman" w:hAnsi="Times New Roman" w:eastAsia="仿宋_GB2312"/>
                <w:sz w:val="24"/>
                <w:szCs w:val="24"/>
                <w:lang w:eastAsia="zh-CN"/>
              </w:rPr>
              <w:t>专业技术</w:t>
            </w:r>
            <w:r>
              <w:rPr>
                <w:rFonts w:hint="eastAsia" w:ascii="Times New Roman" w:hAnsi="Times New Roman" w:eastAsia="仿宋_GB2312"/>
                <w:sz w:val="24"/>
                <w:szCs w:val="24"/>
                <w:lang w:val="en-US" w:eastAsia="zh-CN"/>
              </w:rPr>
              <w:t>人员职业资格考试报名及资格审查</w:t>
            </w:r>
          </w:p>
        </w:tc>
        <w:tc>
          <w:tcPr>
            <w:tcW w:w="4483" w:type="dxa"/>
            <w:vAlign w:val="center"/>
          </w:tcPr>
          <w:p>
            <w:pPr>
              <w:spacing w:line="2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根据每年省考试中心文件关于专业技术人员职业资格考试文件要求流程做好相关报名及资格审查工作。</w:t>
            </w:r>
          </w:p>
        </w:tc>
        <w:tc>
          <w:tcPr>
            <w:tcW w:w="1853" w:type="dxa"/>
            <w:vAlign w:val="center"/>
          </w:tcPr>
          <w:p>
            <w:pPr>
              <w:spacing w:line="260" w:lineRule="exact"/>
              <w:jc w:val="center"/>
              <w:rPr>
                <w:rFonts w:ascii="Times New Roman" w:hAnsi="Times New Roman" w:eastAsia="仿宋_GB2312"/>
                <w:sz w:val="24"/>
                <w:szCs w:val="24"/>
              </w:rPr>
            </w:pPr>
            <w:r>
              <w:rPr>
                <w:rFonts w:hint="eastAsia" w:ascii="Times New Roman" w:hAnsi="Times New Roman" w:eastAsia="仿宋_GB2312"/>
                <w:sz w:val="24"/>
                <w:szCs w:val="24"/>
                <w:lang w:eastAsia="zh-CN"/>
              </w:rPr>
              <w:t>线上办理</w:t>
            </w:r>
          </w:p>
        </w:tc>
      </w:tr>
    </w:tbl>
    <w:p>
      <w:pPr>
        <w:rPr>
          <w:sz w:val="24"/>
          <w:szCs w:val="24"/>
        </w:rPr>
      </w:pPr>
    </w:p>
    <w:p>
      <w:pPr>
        <w:rPr>
          <w:sz w:val="24"/>
          <w:szCs w:val="24"/>
        </w:rPr>
      </w:pPr>
    </w:p>
    <w:p>
      <w:pPr>
        <w:spacing w:line="560" w:lineRule="exact"/>
        <w:rPr>
          <w:rFonts w:hint="eastAsia" w:ascii="Times New Roman" w:hAnsi="Times New Roman" w:eastAsia="文星标宋"/>
          <w:kern w:val="2"/>
          <w:sz w:val="44"/>
          <w:szCs w:val="44"/>
        </w:rPr>
      </w:pPr>
    </w:p>
    <w:p>
      <w:pPr>
        <w:spacing w:line="560" w:lineRule="exact"/>
        <w:ind w:firstLine="880" w:firstLineChars="200"/>
        <w:rPr>
          <w:rFonts w:hint="eastAsia" w:ascii="Times New Roman" w:hAnsi="Times New Roman" w:eastAsia="文星标宋"/>
          <w:kern w:val="2"/>
          <w:sz w:val="44"/>
          <w:szCs w:val="44"/>
          <w:lang w:val="en-US" w:eastAsia="zh-CN"/>
        </w:rPr>
      </w:pPr>
      <w:r>
        <w:rPr>
          <w:rFonts w:hint="eastAsia" w:ascii="Times New Roman" w:hAnsi="Times New Roman" w:eastAsia="文星标宋"/>
          <w:kern w:val="2"/>
          <w:sz w:val="44"/>
          <w:szCs w:val="44"/>
          <w:lang w:val="en-US" w:eastAsia="zh-CN"/>
        </w:rPr>
        <w:t xml:space="preserve">  </w:t>
      </w:r>
    </w:p>
    <w:p>
      <w:pPr>
        <w:spacing w:line="560" w:lineRule="exact"/>
        <w:ind w:firstLine="880" w:firstLineChars="200"/>
        <w:rPr>
          <w:rFonts w:hint="eastAsia" w:ascii="Times New Roman" w:hAnsi="Times New Roman" w:eastAsia="文星标宋"/>
          <w:kern w:val="2"/>
          <w:sz w:val="44"/>
          <w:szCs w:val="44"/>
        </w:rPr>
      </w:pPr>
      <w:r>
        <w:rPr>
          <w:rFonts w:hint="eastAsia" w:ascii="Times New Roman" w:hAnsi="Times New Roman" w:eastAsia="文星标宋"/>
          <w:kern w:val="2"/>
          <w:sz w:val="44"/>
          <w:szCs w:val="44"/>
          <w:lang w:val="en-US" w:eastAsia="zh-CN"/>
        </w:rPr>
        <w:t>人事考试中心组织考务工作</w:t>
      </w:r>
      <w:r>
        <w:rPr>
          <w:rFonts w:hint="eastAsia" w:ascii="Times New Roman" w:hAnsi="Times New Roman" w:eastAsia="文星标宋"/>
          <w:kern w:val="2"/>
          <w:sz w:val="44"/>
          <w:szCs w:val="44"/>
        </w:rPr>
        <w:t>流程</w:t>
      </w:r>
    </w:p>
    <w:p>
      <w:pPr>
        <w:spacing w:after="0" w:line="560" w:lineRule="exact"/>
        <w:ind w:firstLine="880" w:firstLineChars="200"/>
        <w:jc w:val="center"/>
        <w:rPr>
          <w:rFonts w:hint="eastAsia" w:ascii="Times New Roman" w:hAnsi="Times New Roman" w:eastAsia="文星标宋"/>
          <w:kern w:val="2"/>
          <w:sz w:val="44"/>
          <w:szCs w:val="44"/>
        </w:rPr>
      </w:pPr>
    </w:p>
    <w:p>
      <w:pPr>
        <w:spacing w:after="0" w:line="560" w:lineRule="exact"/>
        <w:rPr>
          <w:rFonts w:hint="eastAsia" w:ascii="宋体" w:hAnsi="宋体" w:eastAsia="宋体" w:cs="宋体"/>
          <w:color w:val="000000"/>
          <w:kern w:val="0"/>
          <w:sz w:val="24"/>
          <w:szCs w:val="24"/>
          <w:lang w:eastAsia="zh-CN"/>
        </w:rPr>
      </w:pPr>
      <w:r>
        <w:rPr>
          <w:rFonts w:hint="eastAsia" w:ascii="黑体" w:hAnsi="黑体" w:eastAsia="黑体" w:cs="黑体"/>
          <w:color w:val="000000"/>
          <w:kern w:val="2"/>
          <w:sz w:val="32"/>
          <w:szCs w:val="32"/>
        </w:rPr>
        <w:t xml:space="preserve">     一、</w:t>
      </w:r>
      <w:r>
        <w:rPr>
          <w:rFonts w:hint="eastAsia" w:ascii="黑体" w:hAnsi="黑体" w:eastAsia="黑体" w:cs="黑体"/>
          <w:color w:val="000000"/>
          <w:kern w:val="2"/>
          <w:sz w:val="32"/>
          <w:szCs w:val="32"/>
          <w:lang w:eastAsia="zh-CN"/>
        </w:rPr>
        <w:t>组织考试类别</w:t>
      </w:r>
      <w:r>
        <w:rPr>
          <w:rFonts w:hint="eastAsia" w:ascii="黑体" w:hAnsi="黑体" w:eastAsia="黑体" w:cs="黑体"/>
          <w:color w:val="000000"/>
          <w:kern w:val="2"/>
          <w:sz w:val="32"/>
          <w:szCs w:val="32"/>
        </w:rPr>
        <w:t>：</w:t>
      </w:r>
      <w:r>
        <w:rPr>
          <w:rFonts w:hint="eastAsia" w:ascii="仿宋_GB2312" w:hAnsi="仿宋" w:eastAsia="仿宋_GB2312" w:cs="Arial"/>
          <w:color w:val="000000"/>
          <w:sz w:val="32"/>
          <w:szCs w:val="32"/>
          <w:lang w:eastAsia="zh-CN"/>
        </w:rPr>
        <w:t>河南省公务员招录、河南省公务员遴选招录，河南省“三支一扶”招录，三门峡市直事业单位招录，</w:t>
      </w:r>
      <w:r>
        <w:rPr>
          <w:rFonts w:hint="eastAsia" w:ascii="仿宋_GB2312" w:hAnsi="仿宋" w:eastAsia="仿宋_GB2312" w:cs="Arial"/>
          <w:color w:val="000000"/>
          <w:sz w:val="32"/>
          <w:szCs w:val="32"/>
        </w:rPr>
        <w:t>专业技术人员职业资格</w:t>
      </w:r>
      <w:r>
        <w:rPr>
          <w:rFonts w:hint="eastAsia" w:ascii="仿宋_GB2312" w:hAnsi="仿宋" w:eastAsia="仿宋_GB2312" w:cs="Arial"/>
          <w:color w:val="000000"/>
          <w:sz w:val="32"/>
          <w:szCs w:val="32"/>
          <w:lang w:eastAsia="zh-CN"/>
        </w:rPr>
        <w:t>考试等有关考试组织笔试考务工作。</w:t>
      </w:r>
    </w:p>
    <w:p>
      <w:pPr>
        <w:spacing w:after="0" w:line="560" w:lineRule="exact"/>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lang w:val="en-US" w:eastAsia="zh-CN"/>
        </w:rPr>
        <w:t xml:space="preserve">    </w:t>
      </w:r>
      <w:r>
        <w:rPr>
          <w:rFonts w:hint="eastAsia" w:ascii="黑体" w:hAnsi="黑体" w:eastAsia="黑体" w:cs="黑体"/>
          <w:color w:val="000000"/>
          <w:kern w:val="2"/>
          <w:sz w:val="32"/>
          <w:szCs w:val="32"/>
        </w:rPr>
        <w:t>二、</w:t>
      </w:r>
      <w:r>
        <w:rPr>
          <w:rFonts w:hint="eastAsia" w:ascii="黑体" w:hAnsi="黑体" w:eastAsia="黑体" w:cs="黑体"/>
          <w:color w:val="000000"/>
          <w:kern w:val="2"/>
          <w:sz w:val="32"/>
          <w:szCs w:val="32"/>
          <w:lang w:eastAsia="zh-CN"/>
        </w:rPr>
        <w:t>组织考务</w:t>
      </w:r>
      <w:r>
        <w:rPr>
          <w:rFonts w:hint="eastAsia" w:ascii="黑体" w:hAnsi="黑体" w:eastAsia="黑体" w:cs="黑体"/>
          <w:color w:val="000000"/>
          <w:kern w:val="2"/>
          <w:sz w:val="32"/>
          <w:szCs w:val="32"/>
        </w:rPr>
        <w:t>流程：</w:t>
      </w:r>
    </w:p>
    <w:p>
      <w:pPr>
        <w:spacing w:after="0" w:line="560" w:lineRule="exact"/>
        <w:rPr>
          <w:rFonts w:hint="eastAsia" w:ascii="仿宋_GB2312" w:hAnsi="仿宋" w:eastAsia="仿宋_GB2312" w:cs="Arial"/>
          <w:color w:val="000000"/>
          <w:sz w:val="32"/>
          <w:szCs w:val="32"/>
          <w:lang w:eastAsia="zh-CN"/>
        </w:rPr>
      </w:pPr>
      <w:r>
        <w:rPr>
          <w:rFonts w:hint="eastAsia" w:ascii="楷体" w:hAnsi="楷体" w:eastAsia="楷体" w:cs="楷体"/>
          <w:b/>
          <w:bCs/>
          <w:kern w:val="2"/>
          <w:sz w:val="32"/>
          <w:szCs w:val="32"/>
        </w:rPr>
        <w:t xml:space="preserve">   </w:t>
      </w:r>
      <w:r>
        <w:rPr>
          <w:rFonts w:hint="eastAsia" w:ascii="楷体" w:hAnsi="楷体" w:eastAsia="楷体" w:cs="楷体"/>
          <w:b/>
          <w:bCs/>
          <w:kern w:val="2"/>
          <w:sz w:val="32"/>
          <w:szCs w:val="32"/>
          <w:lang w:val="en-US" w:eastAsia="zh-CN"/>
        </w:rPr>
        <w:t>1、</w:t>
      </w:r>
      <w:r>
        <w:rPr>
          <w:rFonts w:hint="eastAsia" w:ascii="楷体" w:hAnsi="楷体" w:eastAsia="楷体" w:cs="楷体"/>
          <w:b/>
          <w:bCs/>
          <w:kern w:val="2"/>
          <w:sz w:val="32"/>
          <w:szCs w:val="32"/>
          <w:lang w:eastAsia="zh-CN"/>
        </w:rPr>
        <w:t>发布公告</w:t>
      </w:r>
      <w:r>
        <w:rPr>
          <w:rFonts w:hint="eastAsia" w:ascii="楷体" w:hAnsi="楷体" w:eastAsia="楷体" w:cs="楷体"/>
          <w:b/>
          <w:bCs/>
          <w:kern w:val="2"/>
          <w:sz w:val="32"/>
          <w:szCs w:val="32"/>
        </w:rPr>
        <w:t>：</w:t>
      </w:r>
      <w:r>
        <w:rPr>
          <w:rFonts w:hint="eastAsia" w:ascii="仿宋_GB2312" w:hAnsi="仿宋" w:eastAsia="仿宋_GB2312" w:cs="Arial"/>
          <w:color w:val="000000"/>
          <w:sz w:val="32"/>
          <w:szCs w:val="32"/>
          <w:lang w:eastAsia="zh-CN"/>
        </w:rPr>
        <w:t>根据省人事考试中心及有关牵头部门制定的公告，在我局网站“考试公告”及“公务员招录”目录下发布相关公告进行公示。</w:t>
      </w:r>
    </w:p>
    <w:p>
      <w:pPr>
        <w:spacing w:after="0" w:line="560" w:lineRule="exact"/>
        <w:rPr>
          <w:rFonts w:hint="eastAsia" w:ascii="仿宋_GB2312" w:hAnsi="仿宋" w:eastAsia="仿宋_GB2312" w:cs="Arial"/>
          <w:color w:val="000000"/>
          <w:sz w:val="32"/>
          <w:szCs w:val="32"/>
        </w:rPr>
      </w:pPr>
      <w:r>
        <w:rPr>
          <w:rFonts w:hint="eastAsia" w:ascii="楷体" w:hAnsi="楷体" w:eastAsia="楷体" w:cs="楷体"/>
          <w:b/>
          <w:bCs/>
          <w:kern w:val="2"/>
          <w:sz w:val="32"/>
          <w:szCs w:val="32"/>
          <w:lang w:val="en-US" w:eastAsia="zh-CN"/>
        </w:rPr>
        <w:t xml:space="preserve">   2、</w:t>
      </w:r>
      <w:r>
        <w:rPr>
          <w:rFonts w:hint="eastAsia" w:ascii="楷体" w:hAnsi="楷体" w:eastAsia="楷体" w:cs="楷体"/>
          <w:b/>
          <w:bCs/>
          <w:kern w:val="2"/>
          <w:sz w:val="32"/>
          <w:szCs w:val="32"/>
          <w:lang w:eastAsia="zh-CN"/>
        </w:rPr>
        <w:t>网站报名</w:t>
      </w:r>
      <w:r>
        <w:rPr>
          <w:rFonts w:hint="eastAsia" w:ascii="楷体" w:hAnsi="楷体" w:eastAsia="楷体" w:cs="楷体"/>
          <w:b/>
          <w:bCs/>
          <w:kern w:val="2"/>
          <w:sz w:val="32"/>
          <w:szCs w:val="32"/>
        </w:rPr>
        <w:t>：</w:t>
      </w:r>
      <w:r>
        <w:rPr>
          <w:rFonts w:hint="eastAsia" w:ascii="仿宋_GB2312" w:hAnsi="仿宋" w:eastAsia="仿宋_GB2312" w:cs="Arial"/>
          <w:color w:val="000000"/>
          <w:sz w:val="32"/>
          <w:szCs w:val="32"/>
          <w:lang w:eastAsia="zh-CN"/>
        </w:rPr>
        <w:t>根据省人事考试中心及有关牵头部门制定的公告报名时间及相关岗位要求进行报名系统设置，并与旗帜软件公司对接，提前做好软件系统的调试工作，考生在报名期间出现技术问题的可通过电话进行咨询处理。</w:t>
      </w:r>
    </w:p>
    <w:p>
      <w:pPr>
        <w:numPr>
          <w:ilvl w:val="0"/>
          <w:numId w:val="0"/>
        </w:numPr>
        <w:spacing w:after="0" w:line="560" w:lineRule="exact"/>
        <w:ind w:firstLine="642"/>
        <w:rPr>
          <w:rFonts w:hint="eastAsia" w:ascii="仿宋_GB2312" w:hAnsi="仿宋" w:eastAsia="仿宋_GB2312" w:cs="Arial"/>
          <w:color w:val="000000"/>
          <w:sz w:val="32"/>
          <w:szCs w:val="32"/>
          <w:lang w:val="en-US" w:eastAsia="zh-CN"/>
        </w:rPr>
      </w:pPr>
      <w:r>
        <w:rPr>
          <w:rFonts w:hint="eastAsia" w:ascii="楷体" w:hAnsi="楷体" w:eastAsia="楷体" w:cs="楷体"/>
          <w:b/>
          <w:bCs/>
          <w:kern w:val="2"/>
          <w:sz w:val="32"/>
          <w:szCs w:val="32"/>
          <w:lang w:val="en-US" w:eastAsia="zh-CN"/>
        </w:rPr>
        <w:t>3、</w:t>
      </w:r>
      <w:r>
        <w:rPr>
          <w:rFonts w:hint="eastAsia" w:ascii="楷体" w:hAnsi="楷体" w:eastAsia="楷体" w:cs="楷体"/>
          <w:b/>
          <w:bCs/>
          <w:kern w:val="2"/>
          <w:sz w:val="32"/>
          <w:szCs w:val="32"/>
          <w:lang w:eastAsia="zh-CN"/>
        </w:rPr>
        <w:t>报名缴费及打印准考证</w:t>
      </w:r>
      <w:r>
        <w:rPr>
          <w:rFonts w:hint="eastAsia" w:ascii="楷体" w:hAnsi="楷体" w:eastAsia="楷体" w:cs="楷体"/>
          <w:b/>
          <w:bCs/>
          <w:kern w:val="2"/>
          <w:sz w:val="32"/>
          <w:szCs w:val="32"/>
        </w:rPr>
        <w:t>：</w:t>
      </w:r>
      <w:r>
        <w:rPr>
          <w:rFonts w:hint="eastAsia" w:ascii="仿宋_GB2312" w:hAnsi="仿宋" w:eastAsia="仿宋_GB2312" w:cs="Arial"/>
          <w:color w:val="000000"/>
          <w:sz w:val="32"/>
          <w:szCs w:val="32"/>
          <w:lang w:eastAsia="zh-CN"/>
        </w:rPr>
        <w:t>根据省人事考试中心及有关牵头部门制定的公告缴费时间，提前与局财务及银行做好对接，</w:t>
      </w:r>
      <w:r>
        <w:rPr>
          <w:rFonts w:hint="eastAsia" w:ascii="仿宋_GB2312" w:hAnsi="仿宋" w:eastAsia="仿宋_GB2312" w:cs="Arial"/>
          <w:color w:val="000000"/>
          <w:sz w:val="32"/>
          <w:szCs w:val="32"/>
        </w:rPr>
        <w:t>进行</w:t>
      </w:r>
      <w:r>
        <w:rPr>
          <w:rFonts w:hint="eastAsia" w:ascii="仿宋_GB2312" w:hAnsi="仿宋" w:eastAsia="仿宋_GB2312" w:cs="Arial"/>
          <w:color w:val="000000"/>
          <w:sz w:val="32"/>
          <w:szCs w:val="32"/>
          <w:lang w:eastAsia="zh-CN"/>
        </w:rPr>
        <w:t>系统模拟调试，确保考生缴费通道顺畅，考生在此阶段有技术问题的可通过电话进行咨询处理。</w:t>
      </w:r>
    </w:p>
    <w:p>
      <w:pPr>
        <w:numPr>
          <w:ilvl w:val="0"/>
          <w:numId w:val="0"/>
        </w:numPr>
        <w:spacing w:after="0" w:line="560" w:lineRule="exact"/>
        <w:ind w:firstLine="642"/>
        <w:rPr>
          <w:rFonts w:hint="eastAsia" w:ascii="Times New Roman" w:hAnsi="Times New Roman" w:eastAsia="仿宋_GB2312"/>
          <w:sz w:val="32"/>
          <w:szCs w:val="32"/>
          <w:lang w:eastAsia="zh-CN"/>
        </w:rPr>
      </w:pPr>
      <w:r>
        <w:rPr>
          <w:rFonts w:hint="eastAsia" w:ascii="楷体" w:hAnsi="楷体" w:eastAsia="楷体" w:cs="楷体"/>
          <w:b/>
          <w:bCs/>
          <w:kern w:val="2"/>
          <w:sz w:val="32"/>
          <w:szCs w:val="32"/>
          <w:lang w:val="en-US" w:eastAsia="zh-CN"/>
        </w:rPr>
        <w:t>4、</w:t>
      </w:r>
      <w:r>
        <w:rPr>
          <w:rFonts w:hint="eastAsia" w:ascii="楷体" w:hAnsi="楷体" w:eastAsia="楷体" w:cs="楷体"/>
          <w:b/>
          <w:bCs/>
          <w:kern w:val="2"/>
          <w:sz w:val="32"/>
          <w:szCs w:val="32"/>
          <w:lang w:eastAsia="zh-CN"/>
        </w:rPr>
        <w:t>考点协调</w:t>
      </w:r>
      <w:r>
        <w:rPr>
          <w:rFonts w:hint="eastAsia" w:ascii="楷体" w:hAnsi="楷体" w:eastAsia="楷体" w:cs="楷体"/>
          <w:b/>
          <w:bCs/>
          <w:kern w:val="2"/>
          <w:sz w:val="32"/>
          <w:szCs w:val="32"/>
        </w:rPr>
        <w:t>：</w:t>
      </w:r>
      <w:r>
        <w:rPr>
          <w:rFonts w:hint="eastAsia" w:ascii="Times New Roman" w:hAnsi="Times New Roman" w:eastAsia="仿宋_GB2312"/>
          <w:sz w:val="32"/>
          <w:szCs w:val="32"/>
          <w:lang w:eastAsia="zh-CN"/>
        </w:rPr>
        <w:t>根据报名人员确定考点数，与教育部门沟通协调确定考点信息，将考点信息及订卷单及时上报省考试中心。</w:t>
      </w:r>
    </w:p>
    <w:p>
      <w:pPr>
        <w:numPr>
          <w:ilvl w:val="0"/>
          <w:numId w:val="0"/>
        </w:numPr>
        <w:spacing w:after="0" w:line="560" w:lineRule="exact"/>
        <w:ind w:firstLine="642"/>
        <w:rPr>
          <w:rFonts w:hint="eastAsia" w:ascii="Times New Roman" w:hAnsi="Times New Roman" w:eastAsia="仿宋_GB2312"/>
          <w:sz w:val="32"/>
          <w:szCs w:val="32"/>
          <w:lang w:eastAsia="zh-CN"/>
        </w:rPr>
      </w:pPr>
      <w:r>
        <w:rPr>
          <w:rFonts w:hint="eastAsia" w:ascii="楷体" w:hAnsi="楷体" w:eastAsia="楷体" w:cs="楷体"/>
          <w:b/>
          <w:bCs/>
          <w:kern w:val="2"/>
          <w:sz w:val="32"/>
          <w:szCs w:val="32"/>
          <w:lang w:val="en-US" w:eastAsia="zh-CN"/>
        </w:rPr>
        <w:t>5、</w:t>
      </w:r>
      <w:r>
        <w:rPr>
          <w:rFonts w:hint="eastAsia" w:ascii="楷体" w:hAnsi="楷体" w:eastAsia="楷体" w:cs="楷体"/>
          <w:b/>
          <w:bCs/>
          <w:kern w:val="2"/>
          <w:sz w:val="32"/>
          <w:szCs w:val="32"/>
          <w:lang w:eastAsia="zh-CN"/>
        </w:rPr>
        <w:t>压送试卷：</w:t>
      </w:r>
      <w:r>
        <w:rPr>
          <w:rFonts w:hint="eastAsia" w:ascii="仿宋_GB2312" w:hAnsi="仿宋" w:eastAsia="仿宋_GB2312" w:cs="Arial"/>
          <w:color w:val="000000"/>
          <w:sz w:val="32"/>
          <w:szCs w:val="32"/>
          <w:lang w:eastAsia="zh-CN"/>
        </w:rPr>
        <w:t>根据省人事考试中心及有关牵头部门的要求，到省考试中心开考前考务会议，压送试卷，压送试卷人员不少于</w:t>
      </w:r>
      <w:r>
        <w:rPr>
          <w:rFonts w:hint="eastAsia" w:ascii="仿宋_GB2312" w:hAnsi="仿宋" w:eastAsia="仿宋_GB2312" w:cs="Arial"/>
          <w:color w:val="000000"/>
          <w:sz w:val="32"/>
          <w:szCs w:val="32"/>
          <w:lang w:val="en-US" w:eastAsia="zh-CN"/>
        </w:rPr>
        <w:t>3人，全程监控和定位，确保试卷安全。</w:t>
      </w:r>
    </w:p>
    <w:p>
      <w:pPr>
        <w:numPr>
          <w:ilvl w:val="0"/>
          <w:numId w:val="0"/>
        </w:numPr>
        <w:spacing w:after="0" w:line="560" w:lineRule="exact"/>
        <w:rPr>
          <w:rFonts w:hint="eastAsia" w:ascii="仿宋_GB2312" w:hAnsi="仿宋" w:eastAsia="仿宋_GB2312" w:cs="Arial"/>
          <w:color w:val="000000"/>
          <w:sz w:val="32"/>
          <w:szCs w:val="32"/>
          <w:lang w:eastAsia="zh-CN"/>
        </w:rPr>
      </w:pPr>
      <w:r>
        <w:rPr>
          <w:rFonts w:hint="eastAsia" w:ascii="楷体" w:hAnsi="楷体" w:eastAsia="楷体" w:cs="楷体"/>
          <w:b/>
          <w:bCs/>
          <w:kern w:val="2"/>
          <w:sz w:val="32"/>
          <w:szCs w:val="32"/>
          <w:lang w:val="en-US" w:eastAsia="zh-CN"/>
        </w:rPr>
        <w:t xml:space="preserve">    6、</w:t>
      </w:r>
      <w:r>
        <w:rPr>
          <w:rFonts w:hint="eastAsia" w:ascii="楷体" w:hAnsi="楷体" w:eastAsia="楷体" w:cs="楷体"/>
          <w:b/>
          <w:bCs/>
          <w:kern w:val="2"/>
          <w:sz w:val="32"/>
          <w:szCs w:val="32"/>
          <w:lang w:eastAsia="zh-CN"/>
        </w:rPr>
        <w:t>召开协调会议</w:t>
      </w:r>
      <w:r>
        <w:rPr>
          <w:rFonts w:hint="eastAsia" w:ascii="Times New Roman" w:hAnsi="Times New Roman" w:eastAsia="仿宋_GB2312"/>
          <w:b/>
          <w:sz w:val="32"/>
          <w:szCs w:val="32"/>
        </w:rPr>
        <w:t>：</w:t>
      </w:r>
      <w:r>
        <w:rPr>
          <w:rFonts w:hint="eastAsia" w:ascii="仿宋_GB2312" w:hAnsi="仿宋" w:eastAsia="仿宋_GB2312" w:cs="Arial"/>
          <w:color w:val="000000"/>
          <w:sz w:val="32"/>
          <w:szCs w:val="32"/>
          <w:lang w:eastAsia="zh-CN"/>
        </w:rPr>
        <w:t>联合教育局、纪委监委、公安局、保密局、无线电、卫健委等相关协调单位召开考前协调会议，安排具体职责分工。</w:t>
      </w:r>
    </w:p>
    <w:p>
      <w:pPr>
        <w:numPr>
          <w:ilvl w:val="0"/>
          <w:numId w:val="0"/>
        </w:numPr>
        <w:spacing w:after="0" w:line="560" w:lineRule="exact"/>
        <w:rPr>
          <w:rFonts w:hint="eastAsia" w:ascii="仿宋_GB2312" w:hAnsi="仿宋" w:eastAsia="仿宋_GB2312" w:cs="Arial"/>
          <w:color w:val="000000"/>
          <w:sz w:val="32"/>
          <w:szCs w:val="32"/>
          <w:lang w:eastAsia="zh-CN"/>
        </w:rPr>
      </w:pPr>
      <w:r>
        <w:rPr>
          <w:rFonts w:hint="eastAsia" w:ascii="楷体" w:hAnsi="楷体" w:eastAsia="楷体" w:cs="楷体"/>
          <w:b/>
          <w:bCs/>
          <w:kern w:val="2"/>
          <w:sz w:val="32"/>
          <w:szCs w:val="32"/>
          <w:lang w:val="en-US" w:eastAsia="zh-CN"/>
        </w:rPr>
        <w:t xml:space="preserve">    7、</w:t>
      </w:r>
      <w:r>
        <w:rPr>
          <w:rFonts w:hint="eastAsia" w:ascii="楷体" w:hAnsi="楷体" w:eastAsia="楷体" w:cs="楷体"/>
          <w:b/>
          <w:bCs/>
          <w:kern w:val="2"/>
          <w:sz w:val="32"/>
          <w:szCs w:val="32"/>
          <w:lang w:eastAsia="zh-CN"/>
        </w:rPr>
        <w:t>召开考务会议：</w:t>
      </w:r>
      <w:r>
        <w:rPr>
          <w:rFonts w:hint="eastAsia" w:ascii="仿宋_GB2312" w:hAnsi="仿宋" w:eastAsia="仿宋_GB2312" w:cs="Arial"/>
          <w:color w:val="000000"/>
          <w:sz w:val="32"/>
          <w:szCs w:val="32"/>
          <w:lang w:eastAsia="zh-CN"/>
        </w:rPr>
        <w:t>组织考点负责人、局抽调考务工作人员、保密室值班人员召开考务工作会议。</w:t>
      </w:r>
    </w:p>
    <w:p>
      <w:pPr>
        <w:numPr>
          <w:ilvl w:val="0"/>
          <w:numId w:val="0"/>
        </w:numPr>
        <w:spacing w:after="0" w:line="560" w:lineRule="exact"/>
        <w:ind w:firstLine="642"/>
        <w:rPr>
          <w:rFonts w:hint="eastAsia" w:ascii="仿宋_GB2312" w:hAnsi="仿宋" w:eastAsia="仿宋_GB2312" w:cs="Arial"/>
          <w:color w:val="000000"/>
          <w:sz w:val="32"/>
          <w:szCs w:val="32"/>
          <w:lang w:val="en-US" w:eastAsia="zh-CN"/>
        </w:rPr>
      </w:pPr>
      <w:r>
        <w:rPr>
          <w:rFonts w:hint="eastAsia" w:ascii="楷体" w:hAnsi="楷体" w:eastAsia="楷体" w:cs="楷体"/>
          <w:b/>
          <w:bCs/>
          <w:kern w:val="2"/>
          <w:sz w:val="32"/>
          <w:szCs w:val="32"/>
          <w:lang w:val="en-US" w:eastAsia="zh-CN"/>
        </w:rPr>
        <w:t>8、组织考务工作：</w:t>
      </w:r>
      <w:r>
        <w:rPr>
          <w:rFonts w:hint="eastAsia" w:ascii="仿宋_GB2312" w:hAnsi="仿宋" w:eastAsia="仿宋_GB2312" w:cs="Arial"/>
          <w:color w:val="000000"/>
          <w:sz w:val="32"/>
          <w:szCs w:val="32"/>
          <w:lang w:val="en-US" w:eastAsia="zh-CN"/>
        </w:rPr>
        <w:t>按照根据省人事考试中心及有关牵头部门制定考务工作手册开展考务培训，按照要求组织考务开展笔试工作，协同有关部门做好考试期间应急处理。</w:t>
      </w:r>
    </w:p>
    <w:p>
      <w:pPr>
        <w:numPr>
          <w:ilvl w:val="0"/>
          <w:numId w:val="0"/>
        </w:numPr>
        <w:spacing w:after="0" w:line="560" w:lineRule="exact"/>
        <w:ind w:firstLine="642"/>
        <w:rPr>
          <w:rFonts w:hint="eastAsia" w:ascii="仿宋_GB2312" w:hAnsi="仿宋" w:eastAsia="仿宋_GB2312" w:cs="Arial"/>
          <w:color w:val="000000"/>
          <w:sz w:val="32"/>
          <w:szCs w:val="32"/>
          <w:lang w:val="en-US" w:eastAsia="zh-CN"/>
        </w:rPr>
      </w:pPr>
      <w:r>
        <w:rPr>
          <w:rFonts w:hint="eastAsia" w:ascii="楷体" w:hAnsi="楷体" w:eastAsia="楷体" w:cs="楷体"/>
          <w:b/>
          <w:bCs/>
          <w:kern w:val="2"/>
          <w:sz w:val="32"/>
          <w:szCs w:val="32"/>
          <w:lang w:val="en-US" w:eastAsia="zh-CN"/>
        </w:rPr>
        <w:t>9、压送答题卡：</w:t>
      </w:r>
      <w:r>
        <w:rPr>
          <w:rFonts w:hint="eastAsia" w:ascii="仿宋_GB2312" w:hAnsi="仿宋" w:eastAsia="仿宋_GB2312" w:cs="Arial"/>
          <w:color w:val="000000"/>
          <w:sz w:val="32"/>
          <w:szCs w:val="32"/>
          <w:lang w:val="en-US" w:eastAsia="zh-CN"/>
        </w:rPr>
        <w:t>根据省考试</w:t>
      </w:r>
      <w:bookmarkStart w:id="0" w:name="_GoBack"/>
      <w:bookmarkEnd w:id="0"/>
      <w:r>
        <w:rPr>
          <w:rFonts w:hint="eastAsia" w:ascii="仿宋_GB2312" w:hAnsi="仿宋" w:eastAsia="仿宋_GB2312" w:cs="Arial"/>
          <w:color w:val="000000"/>
          <w:sz w:val="32"/>
          <w:szCs w:val="32"/>
          <w:lang w:val="en-US" w:eastAsia="zh-CN"/>
        </w:rPr>
        <w:t>中心要求考试结束后，将答题卡密封由专门负责送往省人事考试中心保密室。</w:t>
      </w:r>
    </w:p>
    <w:p>
      <w:pPr>
        <w:numPr>
          <w:ilvl w:val="0"/>
          <w:numId w:val="0"/>
        </w:numPr>
        <w:spacing w:after="0" w:line="560" w:lineRule="exact"/>
        <w:ind w:firstLine="642"/>
        <w:rPr>
          <w:rFonts w:hint="eastAsia" w:ascii="仿宋_GB2312" w:hAnsi="仿宋" w:eastAsia="仿宋_GB2312" w:cs="Arial"/>
          <w:color w:val="000000"/>
          <w:sz w:val="32"/>
          <w:szCs w:val="32"/>
          <w:lang w:eastAsia="zh-CN"/>
        </w:rPr>
      </w:pPr>
      <w:r>
        <w:rPr>
          <w:rFonts w:hint="eastAsia" w:ascii="楷体" w:hAnsi="楷体" w:eastAsia="楷体" w:cs="楷体"/>
          <w:b/>
          <w:bCs/>
          <w:kern w:val="2"/>
          <w:sz w:val="32"/>
          <w:szCs w:val="32"/>
          <w:lang w:val="en-US" w:eastAsia="zh-CN"/>
        </w:rPr>
        <w:t>10、成绩发布：</w:t>
      </w:r>
      <w:r>
        <w:rPr>
          <w:rFonts w:hint="eastAsia" w:ascii="仿宋_GB2312" w:hAnsi="仿宋" w:eastAsia="仿宋_GB2312" w:cs="Arial"/>
          <w:color w:val="000000"/>
          <w:sz w:val="32"/>
          <w:szCs w:val="32"/>
          <w:lang w:eastAsia="zh-CN"/>
        </w:rPr>
        <w:t>根据省人事考试中心及有关牵头部门的要求，到省中心取成绩光盘。拆封成绩时由局长、分管考试中心副局长、纪委监委三方共同监督下打开成绩包装，按照时间要求做好成绩发布工作。</w:t>
      </w:r>
    </w:p>
    <w:p>
      <w:pPr>
        <w:numPr>
          <w:ilvl w:val="0"/>
          <w:numId w:val="0"/>
        </w:numPr>
        <w:spacing w:after="0" w:line="560" w:lineRule="exact"/>
        <w:ind w:firstLine="642"/>
        <w:rPr>
          <w:rFonts w:hint="eastAsia" w:ascii="仿宋_GB2312" w:hAnsi="仿宋" w:eastAsia="仿宋_GB2312" w:cs="Arial"/>
          <w:color w:val="000000"/>
          <w:sz w:val="32"/>
          <w:szCs w:val="32"/>
          <w:lang w:eastAsia="zh-CN"/>
        </w:rPr>
      </w:pPr>
    </w:p>
    <w:p>
      <w:pPr>
        <w:numPr>
          <w:ilvl w:val="0"/>
          <w:numId w:val="0"/>
        </w:numPr>
        <w:spacing w:after="0" w:line="560" w:lineRule="exact"/>
        <w:rPr>
          <w:rFonts w:hint="eastAsia" w:ascii="仿宋_GB2312" w:hAnsi="仿宋" w:eastAsia="仿宋_GB2312" w:cs="Arial"/>
          <w:color w:val="000000"/>
          <w:sz w:val="32"/>
          <w:szCs w:val="32"/>
          <w:lang w:eastAsia="zh-CN"/>
        </w:rPr>
      </w:pPr>
    </w:p>
    <w:p>
      <w:pPr>
        <w:numPr>
          <w:ilvl w:val="0"/>
          <w:numId w:val="0"/>
        </w:numPr>
        <w:spacing w:after="0" w:line="560" w:lineRule="exact"/>
        <w:ind w:firstLine="642"/>
        <w:rPr>
          <w:rFonts w:hint="eastAsia" w:ascii="仿宋_GB2312" w:hAnsi="仿宋" w:eastAsia="仿宋_GB2312" w:cs="Arial"/>
          <w:color w:val="000000"/>
          <w:sz w:val="32"/>
          <w:szCs w:val="32"/>
          <w:lang w:eastAsia="zh-CN"/>
        </w:rPr>
      </w:pPr>
    </w:p>
    <w:p>
      <w:pPr>
        <w:spacing w:line="560" w:lineRule="exact"/>
        <w:rPr>
          <w:rFonts w:hint="eastAsia" w:ascii="Times New Roman" w:hAnsi="Times New Roman" w:eastAsia="文星标宋"/>
          <w:kern w:val="2"/>
          <w:sz w:val="44"/>
          <w:szCs w:val="44"/>
          <w:lang w:val="en-US" w:eastAsia="zh-CN"/>
        </w:rPr>
      </w:pPr>
      <w:r>
        <w:rPr>
          <w:rFonts w:hint="eastAsia" w:ascii="Times New Roman" w:hAnsi="Times New Roman" w:eastAsia="文星标宋"/>
          <w:kern w:val="2"/>
          <w:sz w:val="44"/>
          <w:szCs w:val="4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文星标宋">
    <w:altName w:val="Arial Unicode MS"/>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6328D"/>
    <w:rsid w:val="39266636"/>
    <w:rsid w:val="44787FF4"/>
    <w:rsid w:val="47A6328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2022-04-14T00:50:00Z</dcterms:created>
  <dc:creator>Administrator</dc:creator>
  <cp:lastModifiedBy>Administrator</cp:lastModifiedBy>
  <cp:lastPrinted>2022-04-14T01:55:14Z</cp:lastPrinted>
  <dcterms:modified xsi:type="dcterms:W3CDTF">2022-04-14T01:56:00Z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