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307073">
      <w:pPr>
        <w:widowControl/>
        <w:adjustRightInd w:val="0"/>
        <w:snapToGrid w:val="0"/>
        <w:spacing w:line="600" w:lineRule="exact"/>
        <w:jc w:val="left"/>
        <w:rPr>
          <w:rFonts w:hint="eastAsia" w:ascii="黑体" w:hAnsi="黑体" w:eastAsia="黑体"/>
          <w:kern w:val="0"/>
          <w:sz w:val="28"/>
          <w:szCs w:val="28"/>
          <w:lang w:val="en-US" w:eastAsia="zh-CN"/>
        </w:rPr>
      </w:pPr>
      <w:bookmarkStart w:id="0" w:name="_GoBack"/>
      <w:bookmarkEnd w:id="0"/>
    </w:p>
    <w:p w14:paraId="7D3E1451">
      <w:pPr>
        <w:widowControl/>
        <w:jc w:val="left"/>
        <w:rPr>
          <w:rFonts w:hint="eastAsia" w:ascii="黑体" w:hAnsi="宋体" w:eastAsia="黑体" w:cs="宋体"/>
          <w:kern w:val="0"/>
          <w:sz w:val="28"/>
          <w:szCs w:val="28"/>
          <w:lang w:val="en-US" w:eastAsia="zh-CN"/>
        </w:rPr>
      </w:pPr>
    </w:p>
    <w:p w14:paraId="484201FB">
      <w:pPr>
        <w:widowControl/>
        <w:jc w:val="left"/>
        <w:rPr>
          <w:rFonts w:hint="eastAsia" w:ascii="黑体" w:hAnsi="宋体" w:eastAsia="黑体" w:cs="宋体"/>
          <w:kern w:val="0"/>
          <w:sz w:val="28"/>
          <w:szCs w:val="28"/>
          <w:lang w:val="en-US" w:eastAsia="zh-CN"/>
        </w:rPr>
      </w:pPr>
    </w:p>
    <w:p w14:paraId="22AE5068">
      <w:pPr>
        <w:widowControl/>
        <w:jc w:val="left"/>
        <w:rPr>
          <w:rFonts w:hint="eastAsia" w:ascii="黑体" w:hAnsi="宋体" w:eastAsia="黑体" w:cs="宋体"/>
          <w:kern w:val="0"/>
          <w:sz w:val="28"/>
          <w:szCs w:val="28"/>
          <w:lang w:val="en-US" w:eastAsia="zh-CN"/>
        </w:rPr>
      </w:pPr>
    </w:p>
    <w:p w14:paraId="35DAAC2F">
      <w:pPr>
        <w:widowControl/>
        <w:jc w:val="left"/>
        <w:rPr>
          <w:rFonts w:hint="eastAsia" w:ascii="黑体" w:hAnsi="宋体" w:eastAsia="黑体" w:cs="宋体"/>
          <w:kern w:val="0"/>
          <w:sz w:val="28"/>
          <w:szCs w:val="28"/>
          <w:lang w:val="en-US" w:eastAsia="zh-CN"/>
        </w:rPr>
      </w:pPr>
    </w:p>
    <w:p w14:paraId="16202271">
      <w:pPr>
        <w:widowControl/>
        <w:jc w:val="left"/>
        <w:rPr>
          <w:rFonts w:hint="eastAsia" w:ascii="黑体" w:hAnsi="宋体" w:eastAsia="黑体" w:cs="宋体"/>
          <w:kern w:val="0"/>
          <w:sz w:val="28"/>
          <w:szCs w:val="28"/>
          <w:lang w:val="en-US" w:eastAsia="zh-CN"/>
        </w:rPr>
      </w:pPr>
    </w:p>
    <w:p w14:paraId="10DFE433">
      <w:pPr>
        <w:widowControl/>
        <w:jc w:val="left"/>
        <w:rPr>
          <w:rFonts w:hint="eastAsia" w:ascii="黑体" w:hAnsi="宋体" w:eastAsia="黑体" w:cs="宋体"/>
          <w:kern w:val="0"/>
          <w:sz w:val="28"/>
          <w:szCs w:val="28"/>
          <w:lang w:val="en-US" w:eastAsia="zh-CN"/>
        </w:rPr>
      </w:pPr>
    </w:p>
    <w:p w14:paraId="4280CD6C">
      <w:pPr>
        <w:keepNext w:val="0"/>
        <w:keepLines w:val="0"/>
        <w:pageBreakBefore w:val="0"/>
        <w:kinsoku/>
        <w:wordWrap w:val="0"/>
        <w:overflowPunct/>
        <w:topLinePunct w:val="0"/>
        <w:autoSpaceDE/>
        <w:autoSpaceDN/>
        <w:bidi w:val="0"/>
        <w:jc w:val="center"/>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2024年度</w:t>
      </w:r>
    </w:p>
    <w:p w14:paraId="12037699">
      <w:pPr>
        <w:keepNext w:val="0"/>
        <w:keepLines w:val="0"/>
        <w:pageBreakBefore w:val="0"/>
        <w:kinsoku/>
        <w:wordWrap w:val="0"/>
        <w:overflowPunct/>
        <w:topLinePunct w:val="0"/>
        <w:autoSpaceDE/>
        <w:autoSpaceDN/>
        <w:bidi w:val="0"/>
        <w:jc w:val="center"/>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三门峡市人力资源和社会保障局（本级）单位决算</w:t>
      </w:r>
    </w:p>
    <w:p w14:paraId="519811DE">
      <w:pPr>
        <w:jc w:val="center"/>
        <w:rPr>
          <w:rFonts w:ascii="黑体" w:hAnsi="黑体" w:eastAsia="黑体" w:cs="黑体"/>
          <w:sz w:val="52"/>
          <w:szCs w:val="52"/>
          <w:lang w:val="en-US" w:eastAsia="zh-CN"/>
        </w:rPr>
      </w:pPr>
    </w:p>
    <w:p w14:paraId="3CE36E77">
      <w:pPr>
        <w:jc w:val="center"/>
        <w:rPr>
          <w:rFonts w:hint="eastAsia" w:ascii="黑体" w:hAnsi="黑体" w:eastAsia="黑体" w:cs="黑体"/>
          <w:sz w:val="52"/>
          <w:szCs w:val="52"/>
          <w:lang w:val="en-US" w:eastAsia="zh-CN"/>
        </w:rPr>
      </w:pPr>
    </w:p>
    <w:p w14:paraId="0F6ED5D6">
      <w:pPr>
        <w:jc w:val="center"/>
        <w:rPr>
          <w:rFonts w:hint="eastAsia" w:ascii="黑体" w:hAnsi="黑体" w:eastAsia="黑体" w:cs="黑体"/>
          <w:sz w:val="52"/>
          <w:szCs w:val="52"/>
          <w:lang w:val="en-US" w:eastAsia="zh-CN"/>
        </w:rPr>
      </w:pPr>
    </w:p>
    <w:p w14:paraId="73A97E3D">
      <w:pPr>
        <w:jc w:val="center"/>
        <w:rPr>
          <w:rFonts w:hint="eastAsia" w:ascii="黑体" w:hAnsi="黑体" w:eastAsia="黑体" w:cs="黑体"/>
          <w:sz w:val="52"/>
          <w:szCs w:val="52"/>
          <w:lang w:val="en-US" w:eastAsia="zh-CN"/>
        </w:rPr>
      </w:pPr>
    </w:p>
    <w:p w14:paraId="7242EEA6">
      <w:pPr>
        <w:jc w:val="center"/>
        <w:rPr>
          <w:rFonts w:hint="eastAsia" w:ascii="黑体" w:hAnsi="黑体" w:eastAsia="黑体" w:cs="黑体"/>
          <w:sz w:val="52"/>
          <w:szCs w:val="52"/>
          <w:lang w:val="en-US" w:eastAsia="zh-CN"/>
        </w:rPr>
      </w:pPr>
    </w:p>
    <w:p w14:paraId="1EA48068">
      <w:pPr>
        <w:jc w:val="center"/>
        <w:rPr>
          <w:rFonts w:hint="eastAsia" w:ascii="黑体" w:hAnsi="黑体" w:eastAsia="黑体" w:cs="黑体"/>
          <w:sz w:val="52"/>
          <w:szCs w:val="52"/>
          <w:lang w:val="en-US" w:eastAsia="zh-CN"/>
        </w:rPr>
      </w:pPr>
    </w:p>
    <w:p w14:paraId="0E2FEB73">
      <w:pPr>
        <w:jc w:val="center"/>
        <w:rPr>
          <w:rFonts w:ascii="黑体" w:hAnsi="黑体" w:eastAsia="黑体" w:cs="黑体"/>
          <w:sz w:val="32"/>
          <w:szCs w:val="32"/>
          <w:lang w:val="en-US" w:eastAsia="zh-CN"/>
        </w:rPr>
      </w:pPr>
      <w:r>
        <w:rPr>
          <w:rFonts w:hint="eastAsia" w:ascii="黑体" w:hAnsi="黑体" w:eastAsia="黑体" w:cs="黑体"/>
          <w:sz w:val="32"/>
          <w:szCs w:val="32"/>
          <w:lang w:val="en-US" w:eastAsia="zh-CN"/>
        </w:rPr>
        <w:t>二〇二五年九月</w:t>
      </w:r>
    </w:p>
    <w:p w14:paraId="37E89FE5">
      <w:pPr>
        <w:jc w:val="both"/>
        <w:rPr>
          <w:rFonts w:hint="eastAsia" w:ascii="黑体" w:hAnsi="黑体" w:eastAsia="黑体" w:cs="黑体"/>
          <w:sz w:val="32"/>
          <w:szCs w:val="32"/>
          <w:lang w:val="en-US" w:eastAsia="zh-CN"/>
        </w:rPr>
        <w:sectPr>
          <w:pgSz w:w="11906" w:h="16838"/>
          <w:pgMar w:top="1440" w:right="1531" w:bottom="1440" w:left="1587" w:header="850" w:footer="992" w:gutter="0"/>
          <w:pgNumType w:fmt="numberInDash"/>
          <w:cols w:space="720" w:num="1"/>
          <w:docGrid w:type="lines" w:linePitch="317" w:charSpace="0"/>
        </w:sectPr>
      </w:pPr>
    </w:p>
    <w:p w14:paraId="5B14A594">
      <w:pPr>
        <w:jc w:val="center"/>
        <w:rPr>
          <w:rFonts w:ascii="黑体" w:hAnsi="黑体" w:eastAsia="黑体" w:cs="黑体"/>
          <w:sz w:val="36"/>
          <w:szCs w:val="36"/>
          <w:lang w:val="en-US" w:eastAsia="zh-CN"/>
        </w:rPr>
      </w:pPr>
      <w:r>
        <w:rPr>
          <w:rFonts w:hint="eastAsia" w:ascii="黑体" w:hAnsi="黑体" w:eastAsia="黑体" w:cs="黑体"/>
          <w:sz w:val="36"/>
          <w:szCs w:val="36"/>
          <w:lang w:val="en-US" w:eastAsia="zh-CN"/>
        </w:rPr>
        <w:t xml:space="preserve">目 </w:t>
      </w:r>
      <w:r>
        <w:rPr>
          <w:rFonts w:ascii="黑体" w:hAnsi="黑体" w:eastAsia="黑体" w:cs="黑体"/>
          <w:sz w:val="36"/>
          <w:szCs w:val="36"/>
          <w:lang w:val="en-US" w:eastAsia="zh-CN"/>
        </w:rPr>
        <w:t xml:space="preserve"> </w:t>
      </w:r>
      <w:r>
        <w:rPr>
          <w:rFonts w:hint="eastAsia" w:ascii="黑体" w:hAnsi="黑体" w:eastAsia="黑体" w:cs="黑体"/>
          <w:sz w:val="36"/>
          <w:szCs w:val="36"/>
          <w:lang w:val="en-US" w:eastAsia="zh-CN"/>
        </w:rPr>
        <w:t>录</w:t>
      </w:r>
    </w:p>
    <w:p w14:paraId="1A44F4D2">
      <w:pPr>
        <w:jc w:val="left"/>
        <w:rPr>
          <w:rFonts w:ascii="黑体" w:hAnsi="黑体" w:eastAsia="黑体" w:cs="黑体"/>
          <w:sz w:val="32"/>
          <w:szCs w:val="32"/>
          <w:lang w:val="en-US" w:eastAsia="zh-CN"/>
        </w:rPr>
      </w:pPr>
      <w:r>
        <w:rPr>
          <w:rFonts w:hint="eastAsia" w:ascii="黑体" w:hAnsi="黑体" w:eastAsia="黑体" w:cs="黑体"/>
          <w:sz w:val="32"/>
          <w:szCs w:val="32"/>
          <w:lang w:val="en-US" w:eastAsia="zh-CN"/>
        </w:rPr>
        <w:t>第一部分  三门峡市人力资源和社会保障局（本级）概况</w:t>
      </w:r>
    </w:p>
    <w:p w14:paraId="37D1EB84">
      <w:pPr>
        <w:keepNext w:val="0"/>
        <w:keepLines w:val="0"/>
        <w:pageBreakBefore w:val="0"/>
        <w:numPr>
          <w:ilvl w:val="0"/>
          <w:numId w:val="1"/>
        </w:numPr>
        <w:kinsoku/>
        <w:wordWrap w:val="0"/>
        <w:overflowPunct/>
        <w:topLinePunct w:val="0"/>
        <w:autoSpaceDE/>
        <w:autoSpaceDN/>
        <w:bidi w:val="0"/>
        <w:ind w:firstLine="640" w:firstLineChars="200"/>
        <w:jc w:val="left"/>
        <w:rPr>
          <w:rFonts w:ascii="宋体" w:hAnsi="宋体" w:cs="宋体"/>
          <w:sz w:val="32"/>
          <w:szCs w:val="32"/>
          <w:lang w:val="en-US" w:eastAsia="zh-CN"/>
        </w:rPr>
      </w:pPr>
      <w:r>
        <w:rPr>
          <w:rFonts w:hint="eastAsia" w:ascii="仿宋_GB2312" w:hAnsi="仿宋_GB2312" w:eastAsia="仿宋_GB2312" w:cs="仿宋_GB2312"/>
          <w:kern w:val="0"/>
          <w:sz w:val="32"/>
          <w:szCs w:val="32"/>
          <w:lang w:val="en-US" w:eastAsia="zh-CN"/>
        </w:rPr>
        <w:t>单位职责</w:t>
      </w:r>
    </w:p>
    <w:p w14:paraId="482C9CBC">
      <w:pPr>
        <w:numPr>
          <w:ilvl w:val="0"/>
          <w:numId w:val="1"/>
        </w:numPr>
        <w:ind w:firstLine="640" w:firstLineChars="200"/>
        <w:jc w:val="left"/>
        <w:rPr>
          <w:rFonts w:ascii="宋体" w:hAnsi="宋体" w:cs="宋体"/>
          <w:sz w:val="32"/>
          <w:szCs w:val="32"/>
          <w:lang w:val="en-US" w:eastAsia="zh-CN"/>
        </w:rPr>
      </w:pPr>
      <w:r>
        <w:rPr>
          <w:rFonts w:hint="eastAsia" w:ascii="宋体" w:hAnsi="宋体" w:cs="宋体"/>
          <w:sz w:val="32"/>
          <w:szCs w:val="32"/>
          <w:lang w:val="en-US" w:eastAsia="zh-CN"/>
        </w:rPr>
        <w:t>机构设置</w:t>
      </w:r>
    </w:p>
    <w:p w14:paraId="24AF7B61">
      <w:pPr>
        <w:jc w:val="left"/>
        <w:rPr>
          <w:rFonts w:ascii="黑体" w:hAnsi="黑体" w:eastAsia="黑体" w:cs="黑体"/>
          <w:sz w:val="32"/>
          <w:szCs w:val="32"/>
          <w:lang w:val="en-US" w:eastAsia="zh-CN"/>
        </w:rPr>
      </w:pPr>
      <w:r>
        <w:rPr>
          <w:rFonts w:hint="eastAsia" w:ascii="黑体" w:hAnsi="黑体" w:eastAsia="黑体" w:cs="黑体"/>
          <w:sz w:val="32"/>
          <w:szCs w:val="32"/>
          <w:lang w:val="en-US" w:eastAsia="zh-CN"/>
        </w:rPr>
        <w:t>第二部分  2024年度单位决算表</w:t>
      </w:r>
    </w:p>
    <w:p w14:paraId="2500A82C">
      <w:pPr>
        <w:ind w:firstLine="640" w:firstLineChars="200"/>
        <w:jc w:val="left"/>
        <w:rPr>
          <w:rFonts w:hint="eastAsia" w:ascii="宋体" w:hAnsi="宋体" w:cs="黑体"/>
          <w:sz w:val="32"/>
          <w:szCs w:val="32"/>
          <w:lang w:val="en-US" w:eastAsia="zh-CN"/>
        </w:rPr>
      </w:pPr>
      <w:r>
        <w:rPr>
          <w:rFonts w:hint="eastAsia" w:ascii="宋体" w:hAnsi="宋体" w:cs="黑体"/>
          <w:sz w:val="32"/>
          <w:szCs w:val="32"/>
          <w:lang w:val="en-US" w:eastAsia="zh-CN"/>
        </w:rPr>
        <w:t>一、收入支出决算总表</w:t>
      </w:r>
    </w:p>
    <w:p w14:paraId="6FB60E2B">
      <w:pPr>
        <w:ind w:firstLine="640" w:firstLineChars="200"/>
        <w:jc w:val="left"/>
        <w:rPr>
          <w:rFonts w:hint="eastAsia" w:ascii="宋体" w:hAnsi="宋体" w:cs="黑体"/>
          <w:sz w:val="32"/>
          <w:szCs w:val="32"/>
          <w:lang w:val="en-US" w:eastAsia="zh-CN"/>
        </w:rPr>
      </w:pPr>
      <w:r>
        <w:rPr>
          <w:rFonts w:hint="eastAsia" w:ascii="宋体" w:hAnsi="宋体" w:cs="黑体"/>
          <w:sz w:val="32"/>
          <w:szCs w:val="32"/>
          <w:lang w:val="en-US" w:eastAsia="zh-CN"/>
        </w:rPr>
        <w:t>二、收入决算表</w:t>
      </w:r>
    </w:p>
    <w:p w14:paraId="13DAF0C1">
      <w:pPr>
        <w:ind w:firstLine="640" w:firstLineChars="200"/>
        <w:jc w:val="left"/>
        <w:rPr>
          <w:rFonts w:hint="eastAsia" w:ascii="宋体" w:hAnsi="宋体" w:cs="黑体"/>
          <w:sz w:val="32"/>
          <w:szCs w:val="32"/>
          <w:lang w:val="en-US" w:eastAsia="zh-CN"/>
        </w:rPr>
      </w:pPr>
      <w:r>
        <w:rPr>
          <w:rFonts w:hint="eastAsia" w:ascii="宋体" w:hAnsi="宋体" w:cs="黑体"/>
          <w:sz w:val="32"/>
          <w:szCs w:val="32"/>
          <w:lang w:val="en-US" w:eastAsia="zh-CN"/>
        </w:rPr>
        <w:t>三、支出决算表</w:t>
      </w:r>
    </w:p>
    <w:p w14:paraId="34EB4429">
      <w:pPr>
        <w:ind w:firstLine="640" w:firstLineChars="200"/>
        <w:jc w:val="left"/>
        <w:rPr>
          <w:rFonts w:ascii="宋体" w:hAnsi="宋体" w:cs="黑体"/>
          <w:sz w:val="32"/>
          <w:szCs w:val="32"/>
          <w:lang w:val="en-US" w:eastAsia="zh-CN"/>
        </w:rPr>
      </w:pPr>
      <w:r>
        <w:rPr>
          <w:rFonts w:hint="eastAsia" w:ascii="宋体" w:hAnsi="宋体" w:cs="黑体"/>
          <w:sz w:val="32"/>
          <w:szCs w:val="32"/>
          <w:lang w:val="en-US" w:eastAsia="zh-CN"/>
        </w:rPr>
        <w:t>四、财政拨款收入支出决算总表</w:t>
      </w:r>
    </w:p>
    <w:p w14:paraId="5CFFEF7F">
      <w:pPr>
        <w:ind w:firstLine="640" w:firstLineChars="200"/>
        <w:jc w:val="left"/>
        <w:rPr>
          <w:rFonts w:hint="eastAsia" w:ascii="宋体" w:hAnsi="宋体" w:cs="黑体"/>
          <w:sz w:val="32"/>
          <w:szCs w:val="32"/>
          <w:lang w:val="en-US" w:eastAsia="zh-CN"/>
        </w:rPr>
      </w:pPr>
      <w:r>
        <w:rPr>
          <w:rFonts w:hint="eastAsia" w:ascii="宋体" w:hAnsi="宋体" w:cs="黑体"/>
          <w:sz w:val="32"/>
          <w:szCs w:val="32"/>
          <w:lang w:val="en-US" w:eastAsia="zh-CN"/>
        </w:rPr>
        <w:t>五、一般公共预算财政拨款支出决算表</w:t>
      </w:r>
    </w:p>
    <w:p w14:paraId="57177894">
      <w:pPr>
        <w:ind w:firstLine="640" w:firstLineChars="200"/>
        <w:jc w:val="left"/>
        <w:rPr>
          <w:rFonts w:ascii="宋体" w:hAnsi="宋体" w:cs="黑体"/>
          <w:sz w:val="32"/>
          <w:szCs w:val="32"/>
          <w:lang w:val="en-US" w:eastAsia="zh-CN"/>
        </w:rPr>
      </w:pPr>
      <w:r>
        <w:rPr>
          <w:rFonts w:hint="eastAsia" w:ascii="宋体" w:hAnsi="宋体" w:cs="黑体"/>
          <w:sz w:val="32"/>
          <w:szCs w:val="32"/>
          <w:lang w:val="en-US" w:eastAsia="zh-CN"/>
        </w:rPr>
        <w:t>六、一般公共预算财政拨款基本支出决算明细表</w:t>
      </w:r>
    </w:p>
    <w:p w14:paraId="2F8A68B4">
      <w:pPr>
        <w:ind w:firstLine="640" w:firstLineChars="200"/>
        <w:jc w:val="left"/>
        <w:rPr>
          <w:rFonts w:hint="eastAsia" w:ascii="宋体" w:hAnsi="宋体" w:cs="黑体"/>
          <w:sz w:val="32"/>
          <w:szCs w:val="32"/>
          <w:lang w:val="en-US" w:eastAsia="zh-CN"/>
        </w:rPr>
      </w:pPr>
      <w:r>
        <w:rPr>
          <w:rFonts w:hint="eastAsia" w:ascii="宋体" w:hAnsi="宋体" w:cs="黑体"/>
          <w:sz w:val="32"/>
          <w:szCs w:val="32"/>
          <w:lang w:val="en-US" w:eastAsia="zh-CN"/>
        </w:rPr>
        <w:t>七、政府性基金预算财政拨款收入支出决算表</w:t>
      </w:r>
    </w:p>
    <w:p w14:paraId="5BE1605A">
      <w:pPr>
        <w:ind w:firstLine="640" w:firstLineChars="200"/>
        <w:jc w:val="left"/>
        <w:rPr>
          <w:rFonts w:ascii="宋体" w:hAnsi="宋体" w:cs="黑体"/>
          <w:sz w:val="32"/>
          <w:szCs w:val="32"/>
          <w:lang w:val="en-US" w:eastAsia="zh-CN"/>
        </w:rPr>
      </w:pPr>
      <w:r>
        <w:rPr>
          <w:rFonts w:hint="eastAsia" w:ascii="宋体" w:hAnsi="宋体" w:cs="黑体"/>
          <w:sz w:val="32"/>
          <w:szCs w:val="32"/>
          <w:lang w:val="en-US" w:eastAsia="zh-CN"/>
        </w:rPr>
        <w:t>八、国有</w:t>
      </w:r>
      <w:r>
        <w:rPr>
          <w:rFonts w:ascii="宋体" w:hAnsi="宋体" w:cs="黑体"/>
          <w:sz w:val="32"/>
          <w:szCs w:val="32"/>
          <w:lang w:val="en-US" w:eastAsia="zh-CN"/>
        </w:rPr>
        <w:t>资本经营预算财政拨款</w:t>
      </w:r>
      <w:r>
        <w:rPr>
          <w:rFonts w:hint="eastAsia" w:ascii="宋体" w:hAnsi="宋体" w:cs="黑体"/>
          <w:sz w:val="32"/>
          <w:szCs w:val="32"/>
          <w:lang w:val="en-US" w:eastAsia="zh-CN"/>
        </w:rPr>
        <w:t>支出决算表</w:t>
      </w:r>
    </w:p>
    <w:p w14:paraId="4CF07402">
      <w:pPr>
        <w:ind w:firstLine="640" w:firstLineChars="200"/>
        <w:jc w:val="left"/>
        <w:rPr>
          <w:rFonts w:hint="eastAsia" w:ascii="宋体" w:hAnsi="宋体" w:cs="黑体"/>
          <w:sz w:val="32"/>
          <w:szCs w:val="32"/>
          <w:lang w:val="en-US" w:eastAsia="zh-CN"/>
        </w:rPr>
      </w:pPr>
      <w:r>
        <w:rPr>
          <w:rFonts w:hint="eastAsia" w:ascii="宋体" w:hAnsi="宋体" w:cs="黑体"/>
          <w:sz w:val="32"/>
          <w:szCs w:val="32"/>
          <w:lang w:val="en-US" w:eastAsia="zh-CN"/>
        </w:rPr>
        <w:t>九、一般公共预算财政拨款“三公”经费支出决算表</w:t>
      </w:r>
    </w:p>
    <w:p w14:paraId="1C62C892">
      <w:pPr>
        <w:jc w:val="left"/>
        <w:rPr>
          <w:rFonts w:hint="eastAsia" w:ascii="黑体" w:hAnsi="黑体" w:eastAsia="黑体" w:cs="黑体"/>
          <w:sz w:val="32"/>
          <w:szCs w:val="32"/>
          <w:lang w:val="en-US" w:eastAsia="zh-CN"/>
        </w:rPr>
      </w:pPr>
      <w:r>
        <w:rPr>
          <w:rFonts w:hint="eastAsia" w:ascii="黑体" w:hAnsi="黑体" w:eastAsia="黑体" w:cs="黑体"/>
          <w:spacing w:val="-20"/>
          <w:sz w:val="32"/>
          <w:szCs w:val="32"/>
          <w:lang w:val="en-US" w:eastAsia="zh-CN"/>
        </w:rPr>
        <w:t xml:space="preserve">第三部分  </w:t>
      </w:r>
      <w:r>
        <w:rPr>
          <w:rFonts w:ascii="黑体" w:hAnsi="黑体" w:eastAsia="黑体" w:cs="黑体"/>
          <w:spacing w:val="-20"/>
          <w:sz w:val="32"/>
          <w:szCs w:val="32"/>
          <w:lang w:val="en-US" w:eastAsia="zh-CN"/>
        </w:rPr>
        <w:t>2024</w:t>
      </w:r>
      <w:r>
        <w:rPr>
          <w:rFonts w:hint="eastAsia" w:ascii="黑体" w:hAnsi="黑体" w:eastAsia="黑体" w:cs="黑体"/>
          <w:spacing w:val="-20"/>
          <w:sz w:val="32"/>
          <w:szCs w:val="32"/>
          <w:lang w:val="en-US" w:eastAsia="zh-CN"/>
        </w:rPr>
        <w:t>年度单位决算情况说明</w:t>
      </w:r>
    </w:p>
    <w:p w14:paraId="370DC1F4">
      <w:pPr>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一、收入支出决算总体情况说明</w:t>
      </w:r>
    </w:p>
    <w:p w14:paraId="2DF132D1">
      <w:pPr>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二、收入决算情况说明</w:t>
      </w:r>
    </w:p>
    <w:p w14:paraId="3EA6AF10">
      <w:pPr>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三、支出决算情况说明</w:t>
      </w:r>
    </w:p>
    <w:p w14:paraId="3BCF9DDE">
      <w:pPr>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四、财政拨款收入支出决算总体情况说明</w:t>
      </w:r>
    </w:p>
    <w:p w14:paraId="6A27FB9E">
      <w:pPr>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五、一般公共预算财政拨款支出决算情况说明</w:t>
      </w:r>
    </w:p>
    <w:p w14:paraId="5289190E">
      <w:pPr>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六、一般公共预算财政拨款基本支出决算情况说明</w:t>
      </w:r>
    </w:p>
    <w:p w14:paraId="3601FB72">
      <w:pPr>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七、政府性基金预算财政拨款支出决算情况说明</w:t>
      </w:r>
    </w:p>
    <w:p w14:paraId="323C2600">
      <w:pPr>
        <w:ind w:firstLine="640" w:firstLineChars="200"/>
        <w:jc w:val="left"/>
        <w:rPr>
          <w:rFonts w:ascii="宋体" w:hAnsi="宋体" w:cs="宋体"/>
          <w:sz w:val="32"/>
          <w:szCs w:val="32"/>
          <w:lang w:val="en-US" w:eastAsia="zh-CN"/>
        </w:rPr>
      </w:pPr>
      <w:r>
        <w:rPr>
          <w:rFonts w:hint="eastAsia" w:ascii="宋体" w:hAnsi="宋体" w:cs="宋体"/>
          <w:sz w:val="32"/>
          <w:szCs w:val="32"/>
          <w:lang w:val="en-US" w:eastAsia="zh-CN"/>
        </w:rPr>
        <w:t>八、国有资本</w:t>
      </w:r>
      <w:r>
        <w:rPr>
          <w:rFonts w:ascii="宋体" w:hAnsi="宋体" w:cs="宋体"/>
          <w:sz w:val="32"/>
          <w:szCs w:val="32"/>
          <w:lang w:val="en-US" w:eastAsia="zh-CN"/>
        </w:rPr>
        <w:t>经营</w:t>
      </w:r>
      <w:r>
        <w:rPr>
          <w:rFonts w:hint="eastAsia" w:ascii="宋体" w:hAnsi="宋体" w:cs="宋体"/>
          <w:sz w:val="32"/>
          <w:szCs w:val="32"/>
          <w:lang w:val="en-US" w:eastAsia="zh-CN"/>
        </w:rPr>
        <w:t>预算财政拨款支出决算情况说明</w:t>
      </w:r>
    </w:p>
    <w:p w14:paraId="6C97F60F">
      <w:pPr>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九、一般公共预算财政拨款“三公”经费支出决算情况说明</w:t>
      </w:r>
    </w:p>
    <w:p w14:paraId="77315907">
      <w:pPr>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十、机构运行经费支出情况说明</w:t>
      </w:r>
    </w:p>
    <w:p w14:paraId="151E86FA">
      <w:pPr>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十一、政府采购支出情况说明</w:t>
      </w:r>
    </w:p>
    <w:p w14:paraId="463CC93A">
      <w:pPr>
        <w:ind w:firstLine="640" w:firstLineChars="200"/>
        <w:jc w:val="left"/>
        <w:rPr>
          <w:rFonts w:ascii="宋体" w:hAnsi="宋体" w:cs="宋体"/>
          <w:sz w:val="32"/>
          <w:szCs w:val="32"/>
          <w:lang w:val="en-US" w:eastAsia="zh-CN"/>
        </w:rPr>
      </w:pPr>
      <w:r>
        <w:rPr>
          <w:rFonts w:hint="eastAsia" w:ascii="宋体" w:hAnsi="宋体" w:cs="宋体"/>
          <w:sz w:val="32"/>
          <w:szCs w:val="32"/>
          <w:lang w:val="en-US" w:eastAsia="zh-CN"/>
        </w:rPr>
        <w:t>十二、国有资产占用情况说明</w:t>
      </w:r>
    </w:p>
    <w:p w14:paraId="2B2F44E7">
      <w:pPr>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十三、预算绩效情况说明</w:t>
      </w:r>
    </w:p>
    <w:p w14:paraId="7BAFA83C">
      <w:pPr>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第四部分  名词解释</w:t>
      </w:r>
    </w:p>
    <w:p w14:paraId="5828016E">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left"/>
        <w:textAlignment w:val="auto"/>
        <w:rPr>
          <w:rFonts w:hint="eastAsia" w:ascii="黑体" w:hAnsi="宋体" w:eastAsia="黑体" w:cs="宋体"/>
          <w:kern w:val="0"/>
          <w:sz w:val="28"/>
          <w:szCs w:val="28"/>
        </w:rPr>
      </w:pPr>
      <w:r>
        <w:rPr>
          <w:rFonts w:hint="eastAsia" w:ascii="黑体" w:hAnsi="黑体" w:eastAsia="黑体" w:cs="黑体"/>
          <w:sz w:val="32"/>
          <w:szCs w:val="32"/>
        </w:rPr>
        <w:t>第五部分  附件</w:t>
      </w:r>
    </w:p>
    <w:p w14:paraId="5278F822">
      <w:pPr>
        <w:widowControl/>
        <w:jc w:val="left"/>
        <w:rPr>
          <w:rFonts w:hint="eastAsia" w:ascii="黑体" w:hAnsi="宋体" w:eastAsia="黑体" w:cs="宋体"/>
          <w:kern w:val="0"/>
          <w:sz w:val="28"/>
          <w:szCs w:val="28"/>
          <w:lang w:val="en-US" w:eastAsia="zh-CN"/>
        </w:rPr>
      </w:pPr>
    </w:p>
    <w:p w14:paraId="3E8A9825">
      <w:pPr>
        <w:widowControl/>
        <w:jc w:val="left"/>
        <w:rPr>
          <w:rFonts w:hint="eastAsia" w:ascii="黑体" w:hAnsi="宋体" w:eastAsia="黑体" w:cs="宋体"/>
          <w:kern w:val="0"/>
          <w:sz w:val="28"/>
          <w:szCs w:val="28"/>
          <w:lang w:val="en-US" w:eastAsia="zh-CN"/>
        </w:rPr>
      </w:pPr>
    </w:p>
    <w:p w14:paraId="3FC6BDD4">
      <w:pPr>
        <w:widowControl/>
        <w:jc w:val="left"/>
        <w:rPr>
          <w:rFonts w:ascii="黑体" w:hAnsi="宋体" w:eastAsia="黑体" w:cs="宋体"/>
          <w:kern w:val="0"/>
          <w:sz w:val="28"/>
          <w:szCs w:val="28"/>
          <w:lang w:val="en-US" w:eastAsia="zh-CN"/>
        </w:rPr>
      </w:pPr>
    </w:p>
    <w:p w14:paraId="5F2DCC0D">
      <w:pPr>
        <w:widowControl/>
        <w:jc w:val="left"/>
        <w:rPr>
          <w:rFonts w:ascii="黑体" w:hAnsi="宋体" w:eastAsia="黑体" w:cs="宋体"/>
          <w:kern w:val="0"/>
          <w:sz w:val="28"/>
          <w:szCs w:val="28"/>
          <w:lang w:val="en-US" w:eastAsia="zh-CN"/>
        </w:rPr>
      </w:pPr>
    </w:p>
    <w:p w14:paraId="6C3916E4">
      <w:pPr>
        <w:widowControl/>
        <w:jc w:val="left"/>
        <w:rPr>
          <w:rFonts w:ascii="黑体" w:hAnsi="宋体" w:eastAsia="黑体" w:cs="宋体"/>
          <w:kern w:val="0"/>
          <w:sz w:val="28"/>
          <w:szCs w:val="28"/>
          <w:lang w:val="en-US" w:eastAsia="zh-CN"/>
        </w:rPr>
      </w:pPr>
    </w:p>
    <w:p w14:paraId="7F67C2B8">
      <w:pPr>
        <w:widowControl/>
        <w:jc w:val="left"/>
        <w:rPr>
          <w:rFonts w:ascii="黑体" w:hAnsi="宋体" w:eastAsia="黑体" w:cs="宋体"/>
          <w:kern w:val="0"/>
          <w:sz w:val="28"/>
          <w:szCs w:val="28"/>
          <w:lang w:val="en-US" w:eastAsia="zh-CN"/>
        </w:rPr>
      </w:pPr>
    </w:p>
    <w:p w14:paraId="720B56E5">
      <w:pPr>
        <w:widowControl/>
        <w:jc w:val="left"/>
        <w:rPr>
          <w:rFonts w:ascii="黑体" w:hAnsi="宋体" w:eastAsia="黑体" w:cs="宋体"/>
          <w:kern w:val="0"/>
          <w:sz w:val="28"/>
          <w:szCs w:val="28"/>
          <w:lang w:val="en-US" w:eastAsia="zh-CN"/>
        </w:rPr>
      </w:pPr>
    </w:p>
    <w:p w14:paraId="2E61FDC8">
      <w:pPr>
        <w:widowControl/>
        <w:jc w:val="left"/>
        <w:rPr>
          <w:rFonts w:ascii="黑体" w:hAnsi="宋体" w:eastAsia="黑体" w:cs="宋体"/>
          <w:kern w:val="0"/>
          <w:sz w:val="28"/>
          <w:szCs w:val="28"/>
          <w:lang w:val="en-US" w:eastAsia="zh-CN"/>
        </w:rPr>
      </w:pPr>
    </w:p>
    <w:p w14:paraId="09BAAD43">
      <w:pPr>
        <w:widowControl/>
        <w:jc w:val="left"/>
        <w:rPr>
          <w:rFonts w:ascii="黑体" w:hAnsi="宋体" w:eastAsia="黑体" w:cs="宋体"/>
          <w:kern w:val="0"/>
          <w:sz w:val="28"/>
          <w:szCs w:val="28"/>
          <w:lang w:val="en-US" w:eastAsia="zh-CN"/>
        </w:rPr>
      </w:pPr>
    </w:p>
    <w:p w14:paraId="3EAB2123">
      <w:pPr>
        <w:widowControl/>
        <w:jc w:val="left"/>
        <w:rPr>
          <w:rFonts w:hint="eastAsia" w:ascii="黑体" w:hAnsi="宋体" w:eastAsia="黑体" w:cs="宋体"/>
          <w:kern w:val="0"/>
          <w:sz w:val="28"/>
          <w:szCs w:val="28"/>
          <w:lang w:val="en-US" w:eastAsia="zh-CN"/>
        </w:rPr>
      </w:pPr>
    </w:p>
    <w:p w14:paraId="314B7D48">
      <w:pPr>
        <w:widowControl/>
        <w:jc w:val="left"/>
        <w:rPr>
          <w:rFonts w:hint="eastAsia" w:ascii="黑体" w:hAnsi="宋体" w:eastAsia="黑体" w:cs="宋体"/>
          <w:kern w:val="0"/>
          <w:sz w:val="28"/>
          <w:szCs w:val="28"/>
          <w:lang w:val="en-US" w:eastAsia="zh-CN"/>
        </w:rPr>
      </w:pPr>
    </w:p>
    <w:p w14:paraId="1E11B614">
      <w:pPr>
        <w:widowControl/>
        <w:jc w:val="left"/>
        <w:rPr>
          <w:rFonts w:hint="eastAsia" w:ascii="黑体" w:hAnsi="宋体" w:eastAsia="黑体" w:cs="宋体"/>
          <w:kern w:val="0"/>
          <w:sz w:val="28"/>
          <w:szCs w:val="28"/>
          <w:lang w:val="en-US" w:eastAsia="zh-CN"/>
        </w:rPr>
      </w:pPr>
    </w:p>
    <w:p w14:paraId="5428DB04">
      <w:pPr>
        <w:widowControl/>
        <w:jc w:val="left"/>
        <w:rPr>
          <w:rFonts w:ascii="黑体" w:hAnsi="宋体" w:eastAsia="黑体" w:cs="宋体"/>
          <w:kern w:val="0"/>
          <w:sz w:val="28"/>
          <w:szCs w:val="28"/>
          <w:lang w:val="en-US" w:eastAsia="zh-CN"/>
        </w:rPr>
      </w:pPr>
    </w:p>
    <w:p w14:paraId="3F9D7808">
      <w:pPr>
        <w:widowControl/>
        <w:jc w:val="left"/>
        <w:rPr>
          <w:rFonts w:ascii="黑体" w:hAnsi="宋体" w:eastAsia="黑体" w:cs="宋体"/>
          <w:kern w:val="0"/>
          <w:sz w:val="28"/>
          <w:szCs w:val="28"/>
          <w:lang w:val="en-US" w:eastAsia="zh-CN"/>
        </w:rPr>
      </w:pPr>
    </w:p>
    <w:p w14:paraId="004EA0EF">
      <w:pPr>
        <w:widowControl/>
        <w:jc w:val="left"/>
        <w:rPr>
          <w:rFonts w:hint="eastAsia" w:ascii="黑体" w:hAnsi="宋体" w:eastAsia="黑体" w:cs="宋体"/>
          <w:kern w:val="0"/>
          <w:sz w:val="28"/>
          <w:szCs w:val="28"/>
          <w:lang w:val="en-US" w:eastAsia="zh-CN"/>
        </w:rPr>
      </w:pPr>
    </w:p>
    <w:p w14:paraId="01544E93">
      <w:pPr>
        <w:widowControl/>
        <w:jc w:val="left"/>
        <w:rPr>
          <w:rFonts w:hint="eastAsia" w:ascii="黑体" w:hAnsi="宋体" w:eastAsia="黑体" w:cs="宋体"/>
          <w:kern w:val="0"/>
          <w:sz w:val="28"/>
          <w:szCs w:val="28"/>
          <w:lang w:val="en-US" w:eastAsia="zh-CN"/>
        </w:rPr>
      </w:pPr>
    </w:p>
    <w:p w14:paraId="6EE39307">
      <w:pPr>
        <w:widowControl/>
        <w:spacing w:before="240" w:after="240"/>
        <w:jc w:val="center"/>
        <w:outlineLvl w:val="0"/>
        <w:rPr>
          <w:rFonts w:hint="eastAsia" w:ascii="黑体" w:hAnsi="黑体" w:eastAsia="黑体" w:cs="黑体"/>
          <w:b w:val="0"/>
          <w:i w:val="0"/>
          <w:strike w:val="0"/>
          <w:color w:val="auto"/>
          <w:sz w:val="48"/>
          <w:szCs w:val="48"/>
          <w:u w:val="none"/>
          <w:lang w:val="en-US" w:eastAsia="zh-CN"/>
        </w:rPr>
      </w:pPr>
      <w:r>
        <w:rPr>
          <w:rFonts w:hint="eastAsia" w:ascii="黑体" w:hAnsi="黑体" w:eastAsia="黑体" w:cs="黑体"/>
          <w:b w:val="0"/>
          <w:i w:val="0"/>
          <w:strike w:val="0"/>
          <w:color w:val="auto"/>
          <w:sz w:val="48"/>
          <w:szCs w:val="48"/>
          <w:u w:val="none"/>
          <w:lang w:val="en-US" w:eastAsia="zh-CN"/>
        </w:rPr>
        <w:t xml:space="preserve">第一部分  </w:t>
      </w:r>
    </w:p>
    <w:p w14:paraId="41353364">
      <w:pPr>
        <w:widowControl/>
        <w:spacing w:before="240" w:after="240"/>
        <w:jc w:val="center"/>
        <w:outlineLvl w:val="0"/>
        <w:rPr>
          <w:rFonts w:hint="eastAsia" w:ascii="黑体" w:hAnsi="黑体" w:eastAsia="黑体" w:cs="黑体"/>
          <w:b w:val="0"/>
          <w:i w:val="0"/>
          <w:strike w:val="0"/>
          <w:color w:val="auto"/>
          <w:kern w:val="0"/>
          <w:sz w:val="32"/>
          <w:szCs w:val="28"/>
          <w:u w:val="none"/>
          <w:lang w:val="en-US" w:eastAsia="zh-CN"/>
        </w:rPr>
      </w:pPr>
      <w:r>
        <w:rPr>
          <w:rFonts w:hint="eastAsia" w:ascii="黑体" w:hAnsi="黑体" w:eastAsia="黑体" w:cs="黑体"/>
          <w:b w:val="0"/>
          <w:i w:val="0"/>
          <w:strike w:val="0"/>
          <w:color w:val="auto"/>
          <w:sz w:val="48"/>
          <w:szCs w:val="48"/>
          <w:u w:val="none"/>
          <w:lang w:val="en-US" w:eastAsia="zh-CN"/>
        </w:rPr>
        <w:t>三门峡市人力资源和社会保障局（本级）概况</w:t>
      </w:r>
    </w:p>
    <w:p w14:paraId="66EECADC">
      <w:pPr>
        <w:widowControl/>
        <w:ind w:firstLine="640" w:firstLineChars="200"/>
        <w:jc w:val="left"/>
        <w:outlineLvl w:val="1"/>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一、</w:t>
      </w:r>
      <w:r>
        <w:rPr>
          <w:rFonts w:hint="eastAsia" w:ascii="黑体" w:hAnsi="黑体" w:eastAsia="黑体" w:cs="黑体"/>
          <w:bCs/>
          <w:spacing w:val="-20"/>
          <w:sz w:val="32"/>
          <w:szCs w:val="32"/>
          <w:lang w:val="en-US" w:eastAsia="zh-CN"/>
        </w:rPr>
        <w:t>单位职责</w:t>
      </w:r>
    </w:p>
    <w:p w14:paraId="6E16AFD7">
      <w:pPr>
        <w:spacing w:line="600" w:lineRule="exact"/>
        <w:ind w:firstLine="560" w:firstLineChars="200"/>
        <w:jc w:val="both"/>
        <w:rPr>
          <w:rFonts w:hint="eastAsia" w:ascii="仿宋_GB2312" w:hAnsi="宋体" w:eastAsia="仿宋_GB2312" w:cs="宋体"/>
          <w:kern w:val="0"/>
          <w:sz w:val="32"/>
          <w:szCs w:val="32"/>
          <w:lang w:val="en-US" w:eastAsia="zh-CN"/>
        </w:rPr>
      </w:pPr>
      <w:r>
        <w:rPr>
          <w:rFonts w:hint="eastAsia" w:ascii="仿宋_GB2312" w:hAnsi="仿宋_GB2312" w:eastAsia="仿宋_GB2312" w:cs="仿宋_GB2312"/>
          <w:spacing w:val="-20"/>
          <w:kern w:val="0"/>
          <w:sz w:val="32"/>
          <w:szCs w:val="32"/>
          <w:lang w:val="en-US" w:eastAsia="zh-CN"/>
        </w:rPr>
        <w:t>根据三门峡市人民政府（三办文[2019]39号）文件规定，三门峡市人力资源和社会保障局主要职能为:</w:t>
      </w:r>
    </w:p>
    <w:p w14:paraId="66BD73A8">
      <w:pPr>
        <w:shd w:val="clear" w:color="auto" w:fill="auto"/>
        <w:spacing w:line="600" w:lineRule="exact"/>
        <w:ind w:firstLine="560" w:firstLineChars="200"/>
        <w:jc w:val="both"/>
        <w:rPr>
          <w:rFonts w:hint="eastAsia" w:ascii="仿宋_GB2312" w:hAnsi="宋体" w:eastAsia="仿宋_GB2312" w:cs="宋体"/>
          <w:kern w:val="0"/>
          <w:sz w:val="32"/>
          <w:szCs w:val="32"/>
          <w:lang w:val="en-US" w:eastAsia="zh-CN"/>
        </w:rPr>
      </w:pPr>
      <w:r>
        <w:rPr>
          <w:rFonts w:hint="eastAsia" w:ascii="仿宋_GB2312" w:hAnsi="仿宋_GB2312" w:eastAsia="仿宋_GB2312" w:cs="仿宋_GB2312"/>
          <w:spacing w:val="-20"/>
          <w:kern w:val="0"/>
          <w:sz w:val="32"/>
          <w:szCs w:val="32"/>
          <w:lang w:val="en-US" w:eastAsia="zh-CN"/>
        </w:rPr>
        <w:t xml:space="preserve"> 1、 贯彻执行国家、省人力资源和社会保障法律、法规、政策；拟订全市人力资源和社会保障事业发展规划、政策。</w:t>
      </w:r>
    </w:p>
    <w:p w14:paraId="21EBFFAE">
      <w:pPr>
        <w:shd w:val="clear" w:color="auto" w:fill="auto"/>
        <w:spacing w:line="600" w:lineRule="exact"/>
        <w:ind w:firstLine="560" w:firstLineChars="200"/>
        <w:jc w:val="both"/>
        <w:rPr>
          <w:rFonts w:hint="eastAsia" w:ascii="仿宋_GB2312" w:hAnsi="宋体" w:eastAsia="仿宋_GB2312" w:cs="宋体"/>
          <w:kern w:val="0"/>
          <w:sz w:val="32"/>
          <w:szCs w:val="32"/>
          <w:lang w:val="en-US" w:eastAsia="zh-CN"/>
        </w:rPr>
      </w:pPr>
      <w:r>
        <w:rPr>
          <w:rFonts w:hint="eastAsia" w:ascii="仿宋_GB2312" w:hAnsi="仿宋_GB2312" w:eastAsia="仿宋_GB2312" w:cs="仿宋_GB2312"/>
          <w:spacing w:val="-20"/>
          <w:kern w:val="0"/>
          <w:sz w:val="32"/>
          <w:szCs w:val="32"/>
          <w:lang w:val="en-US" w:eastAsia="zh-CN"/>
        </w:rPr>
        <w:t xml:space="preserve"> 2、拟订全市人力资源市场发展规划和人力资源流动政策，建立统一规范的人力资源市场，制定人力资源市场管理规则并实施监督，促进人力资源合理流动、有效配置。</w:t>
      </w:r>
    </w:p>
    <w:p w14:paraId="69648C97">
      <w:pPr>
        <w:shd w:val="clear" w:color="auto" w:fill="auto"/>
        <w:spacing w:line="600" w:lineRule="exact"/>
        <w:ind w:firstLine="560" w:firstLineChars="200"/>
        <w:jc w:val="both"/>
        <w:rPr>
          <w:rFonts w:hint="eastAsia" w:ascii="仿宋_GB2312" w:hAnsi="宋体" w:eastAsia="仿宋_GB2312" w:cs="宋体"/>
          <w:kern w:val="0"/>
          <w:sz w:val="32"/>
          <w:szCs w:val="32"/>
          <w:lang w:val="en-US" w:eastAsia="zh-CN"/>
        </w:rPr>
      </w:pPr>
      <w:r>
        <w:rPr>
          <w:rFonts w:hint="eastAsia" w:ascii="仿宋_GB2312" w:hAnsi="仿宋_GB2312" w:eastAsia="仿宋_GB2312" w:cs="仿宋_GB2312"/>
          <w:spacing w:val="-20"/>
          <w:kern w:val="0"/>
          <w:sz w:val="32"/>
          <w:szCs w:val="32"/>
          <w:lang w:val="en-US" w:eastAsia="zh-CN"/>
        </w:rPr>
        <w:t xml:space="preserve"> 3、负责全市促进就业工作，拟定全市统筹城乡的就业发展规划和政策，完善公共就业服务体系和公共创业服务体系，建立健全就业援助制度，完善职业资格制度，统筹建立面向城乡劳动者的职业培训制度，牵头拟定高校毕业生就业政策，按规定承办接收大中专毕业生事宜，会同有关部门拟定高技能人才、农村实用人才培养和激励政策。</w:t>
      </w:r>
    </w:p>
    <w:p w14:paraId="3124EC2C">
      <w:pPr>
        <w:shd w:val="clear" w:color="auto" w:fill="auto"/>
        <w:spacing w:line="600" w:lineRule="exact"/>
        <w:ind w:firstLine="560" w:firstLineChars="200"/>
        <w:jc w:val="both"/>
        <w:rPr>
          <w:rFonts w:hint="eastAsia" w:ascii="仿宋_GB2312" w:hAnsi="宋体" w:eastAsia="仿宋_GB2312" w:cs="宋体"/>
          <w:kern w:val="0"/>
          <w:sz w:val="32"/>
          <w:szCs w:val="32"/>
          <w:lang w:val="en-US" w:eastAsia="zh-CN"/>
        </w:rPr>
      </w:pPr>
      <w:r>
        <w:rPr>
          <w:rFonts w:hint="eastAsia" w:ascii="仿宋_GB2312" w:hAnsi="仿宋_GB2312" w:eastAsia="仿宋_GB2312" w:cs="仿宋_GB2312"/>
          <w:spacing w:val="-20"/>
          <w:kern w:val="0"/>
          <w:sz w:val="32"/>
          <w:szCs w:val="32"/>
          <w:lang w:val="en-US" w:eastAsia="zh-CN"/>
        </w:rPr>
        <w:t xml:space="preserve"> 4、统筹建立覆盖全市城乡的社会保障体系。统筹拟订全市城乡社会保险及其补充保险政策和标准，组织拟订全市统一的社会保险关系转续办法，统筹拟订全市机关企事业单位基本养老保险政策，会同有关部门拟订全市社会保险及其补充保险基金管理和监督制度，编制全市社会保险基金预决算草案。</w:t>
      </w:r>
    </w:p>
    <w:p w14:paraId="379FEEEE">
      <w:pPr>
        <w:shd w:val="clear" w:color="auto" w:fill="auto"/>
        <w:spacing w:line="600" w:lineRule="exact"/>
        <w:ind w:firstLine="560" w:firstLineChars="200"/>
        <w:jc w:val="both"/>
        <w:rPr>
          <w:rFonts w:hint="eastAsia" w:ascii="仿宋_GB2312" w:hAnsi="宋体" w:eastAsia="仿宋_GB2312" w:cs="宋体"/>
          <w:kern w:val="0"/>
          <w:sz w:val="32"/>
          <w:szCs w:val="32"/>
          <w:lang w:val="en-US" w:eastAsia="zh-CN"/>
        </w:rPr>
      </w:pPr>
      <w:r>
        <w:rPr>
          <w:rFonts w:hint="eastAsia" w:ascii="仿宋_GB2312" w:hAnsi="仿宋_GB2312" w:eastAsia="仿宋_GB2312" w:cs="仿宋_GB2312"/>
          <w:spacing w:val="-20"/>
          <w:kern w:val="0"/>
          <w:sz w:val="32"/>
          <w:szCs w:val="32"/>
          <w:lang w:val="en-US" w:eastAsia="zh-CN"/>
        </w:rPr>
        <w:t xml:space="preserve"> 5、负责全市就业、失业、社会保险基金预测预警和信息引导，拟订应对预案，实施预防、调节和控制，拟订全市经济结构调整中涉及职工安置权益保障的有关政策，保持全市就业形势稳定和社会保险基金总体收支平衡。</w:t>
      </w:r>
    </w:p>
    <w:p w14:paraId="3D64BDFC">
      <w:pPr>
        <w:shd w:val="clear" w:color="auto" w:fill="auto"/>
        <w:spacing w:line="600" w:lineRule="exact"/>
        <w:ind w:firstLine="560" w:firstLineChars="200"/>
        <w:jc w:val="both"/>
        <w:rPr>
          <w:rFonts w:hint="eastAsia" w:ascii="仿宋_GB2312" w:hAnsi="宋体" w:eastAsia="仿宋_GB2312" w:cs="宋体"/>
          <w:kern w:val="0"/>
          <w:sz w:val="32"/>
          <w:szCs w:val="32"/>
          <w:lang w:val="en-US" w:eastAsia="zh-CN"/>
        </w:rPr>
      </w:pPr>
      <w:r>
        <w:rPr>
          <w:rFonts w:hint="eastAsia" w:ascii="仿宋_GB2312" w:hAnsi="仿宋_GB2312" w:eastAsia="仿宋_GB2312" w:cs="仿宋_GB2312"/>
          <w:spacing w:val="-20"/>
          <w:kern w:val="0"/>
          <w:sz w:val="32"/>
          <w:szCs w:val="32"/>
          <w:lang w:val="en-US" w:eastAsia="zh-CN"/>
        </w:rPr>
        <w:t>6、统筹拟订全市劳动、人事争议调解仲裁制度和劳动关系政策，完善劳动关系协调机制，依据国家特殊劳动保护政策制定实施细则并监督实施，组织实施劳动保障监察，协调劳动者维权工作，依法查处重大案件。</w:t>
      </w:r>
    </w:p>
    <w:p w14:paraId="60F4386E">
      <w:pPr>
        <w:shd w:val="clear" w:color="auto" w:fill="auto"/>
        <w:spacing w:line="600" w:lineRule="exact"/>
        <w:ind w:firstLine="560" w:firstLineChars="200"/>
        <w:jc w:val="both"/>
        <w:rPr>
          <w:rFonts w:hint="eastAsia" w:ascii="仿宋_GB2312" w:hAnsi="宋体" w:eastAsia="仿宋_GB2312" w:cs="宋体"/>
          <w:kern w:val="0"/>
          <w:sz w:val="32"/>
          <w:szCs w:val="32"/>
          <w:lang w:val="en-US" w:eastAsia="zh-CN"/>
        </w:rPr>
      </w:pPr>
      <w:r>
        <w:rPr>
          <w:rFonts w:hint="eastAsia" w:ascii="仿宋_GB2312" w:hAnsi="仿宋_GB2312" w:eastAsia="仿宋_GB2312" w:cs="仿宋_GB2312"/>
          <w:spacing w:val="-20"/>
          <w:kern w:val="0"/>
          <w:sz w:val="32"/>
          <w:szCs w:val="32"/>
          <w:lang w:val="en-US" w:eastAsia="zh-CN"/>
        </w:rPr>
        <w:t xml:space="preserve"> 7、牵头推进深化职称制度改革，拟订全市专业技术人员管理、继续教育和博士后管理等政策，负责高层次专业技术人才选拔和培养工作，拟订吸引留学人员来我市工作或定居政策。组织拟订全市技能人才培养、评价、使用和激励制度。完善职业资格制度，健全职业技能多元化评价政策。</w:t>
      </w:r>
    </w:p>
    <w:p w14:paraId="446927AC">
      <w:pPr>
        <w:shd w:val="clear" w:color="auto" w:fill="auto"/>
        <w:spacing w:line="600" w:lineRule="exact"/>
        <w:ind w:firstLine="560" w:firstLineChars="200"/>
        <w:jc w:val="both"/>
        <w:rPr>
          <w:rFonts w:hint="eastAsia" w:ascii="仿宋_GB2312" w:hAnsi="宋体" w:eastAsia="仿宋_GB2312" w:cs="宋体"/>
          <w:kern w:val="0"/>
          <w:sz w:val="32"/>
          <w:szCs w:val="32"/>
          <w:lang w:val="en-US" w:eastAsia="zh-CN"/>
        </w:rPr>
      </w:pPr>
      <w:r>
        <w:rPr>
          <w:rFonts w:hint="eastAsia" w:ascii="仿宋_GB2312" w:hAnsi="仿宋_GB2312" w:eastAsia="仿宋_GB2312" w:cs="仿宋_GB2312"/>
          <w:spacing w:val="-20"/>
          <w:kern w:val="0"/>
          <w:sz w:val="32"/>
          <w:szCs w:val="32"/>
          <w:lang w:val="en-US" w:eastAsia="zh-CN"/>
        </w:rPr>
        <w:t xml:space="preserve"> 8、会同有关部门指导全市事业单位人事制度改革，按照管理权限负责规范事业单位岗位设置、公开招聘、聘用管理、考核奖惩等人事综合管理工作，拟订事业单位工作人员和机关工勤人员管理政策。</w:t>
      </w:r>
    </w:p>
    <w:p w14:paraId="42D348F1">
      <w:pPr>
        <w:shd w:val="clear" w:color="auto" w:fill="auto"/>
        <w:spacing w:line="600" w:lineRule="exact"/>
        <w:ind w:firstLine="280" w:firstLineChars="100"/>
        <w:jc w:val="both"/>
        <w:rPr>
          <w:rFonts w:hint="eastAsia" w:ascii="仿宋_GB2312" w:hAnsi="宋体" w:eastAsia="仿宋_GB2312" w:cs="宋体"/>
          <w:kern w:val="0"/>
          <w:sz w:val="32"/>
          <w:szCs w:val="32"/>
          <w:lang w:val="en-US" w:eastAsia="zh-CN"/>
        </w:rPr>
      </w:pPr>
      <w:r>
        <w:rPr>
          <w:rFonts w:hint="eastAsia" w:ascii="仿宋_GB2312" w:hAnsi="仿宋_GB2312" w:eastAsia="仿宋_GB2312" w:cs="仿宋_GB2312"/>
          <w:spacing w:val="-20"/>
          <w:kern w:val="0"/>
          <w:sz w:val="32"/>
          <w:szCs w:val="32"/>
          <w:lang w:val="en-US" w:eastAsia="zh-CN"/>
        </w:rPr>
        <w:t xml:space="preserve">  9、协助有关部门做好机关公务员录用、公开遴选、公开选调等考试的考务组织工作；会同有关部门组织落实国家表彰和县处级表彰等工作，根据授权承办以市委、市政府名义开展的表彰和县处级表彰奖励活动，承办部分市管领导干部的行政任免手续。</w:t>
      </w:r>
    </w:p>
    <w:p w14:paraId="3BC370C5">
      <w:pPr>
        <w:shd w:val="clear" w:color="auto" w:fill="auto"/>
        <w:spacing w:line="600" w:lineRule="exact"/>
        <w:ind w:firstLine="560" w:firstLineChars="200"/>
        <w:jc w:val="both"/>
        <w:rPr>
          <w:rFonts w:hint="eastAsia" w:ascii="仿宋_GB2312" w:hAnsi="宋体" w:eastAsia="仿宋_GB2312" w:cs="宋体"/>
          <w:kern w:val="0"/>
          <w:sz w:val="32"/>
          <w:szCs w:val="32"/>
          <w:lang w:val="en-US" w:eastAsia="zh-CN"/>
        </w:rPr>
      </w:pPr>
      <w:r>
        <w:rPr>
          <w:rFonts w:hint="eastAsia" w:ascii="仿宋_GB2312" w:hAnsi="仿宋_GB2312" w:eastAsia="仿宋_GB2312" w:cs="仿宋_GB2312"/>
          <w:spacing w:val="-20"/>
          <w:kern w:val="0"/>
          <w:sz w:val="32"/>
          <w:szCs w:val="32"/>
          <w:lang w:val="en-US" w:eastAsia="zh-CN"/>
        </w:rPr>
        <w:t>10、会同有关部门拟订全市机关、事业单位人员和机关工勤人员工资收入分配政策，建立全市机关企事业单位人员工资正常增长和支付保障机制，拟订全市机关企事业单位人员福利和离退休政策，拟定全市企业职工工资宏观调控措施并实施监督，拟定全市最低工资标准的有关政策及企业工资指导线，发布劳动力市场指导价位。</w:t>
      </w:r>
    </w:p>
    <w:p w14:paraId="48F74263">
      <w:pPr>
        <w:shd w:val="clear" w:color="auto" w:fill="auto"/>
        <w:spacing w:line="600" w:lineRule="exact"/>
        <w:ind w:firstLine="560" w:firstLineChars="200"/>
        <w:jc w:val="both"/>
        <w:rPr>
          <w:rFonts w:hint="eastAsia" w:ascii="仿宋_GB2312" w:hAnsi="宋体" w:eastAsia="仿宋_GB2312" w:cs="宋体"/>
          <w:kern w:val="0"/>
          <w:sz w:val="32"/>
          <w:szCs w:val="32"/>
          <w:lang w:val="en-US" w:eastAsia="zh-CN"/>
        </w:rPr>
      </w:pPr>
      <w:r>
        <w:rPr>
          <w:rFonts w:hint="eastAsia" w:ascii="仿宋_GB2312" w:hAnsi="仿宋_GB2312" w:eastAsia="仿宋_GB2312" w:cs="仿宋_GB2312"/>
          <w:spacing w:val="-20"/>
          <w:kern w:val="0"/>
          <w:sz w:val="32"/>
          <w:szCs w:val="32"/>
          <w:lang w:val="en-US" w:eastAsia="zh-CN"/>
        </w:rPr>
        <w:t>11、会同有关部门拟订全市农民工工作综合性政策和规划，推动农民工相关政策的落实，协调解决重点难点问题，维护农民工合法权益。</w:t>
      </w:r>
    </w:p>
    <w:p w14:paraId="7E727AE8">
      <w:pPr>
        <w:shd w:val="clear" w:color="auto" w:fill="auto"/>
        <w:spacing w:line="600" w:lineRule="exact"/>
        <w:ind w:firstLine="560" w:firstLineChars="200"/>
        <w:jc w:val="both"/>
        <w:rPr>
          <w:rFonts w:hint="eastAsia" w:ascii="仿宋_GB2312" w:hAnsi="宋体" w:eastAsia="仿宋_GB2312" w:cs="宋体"/>
          <w:kern w:val="0"/>
          <w:sz w:val="32"/>
          <w:szCs w:val="32"/>
          <w:lang w:val="en-US" w:eastAsia="zh-CN"/>
        </w:rPr>
      </w:pPr>
      <w:r>
        <w:rPr>
          <w:rFonts w:hint="eastAsia" w:ascii="仿宋_GB2312" w:hAnsi="仿宋_GB2312" w:eastAsia="仿宋_GB2312" w:cs="仿宋_GB2312"/>
          <w:spacing w:val="-20"/>
          <w:kern w:val="0"/>
          <w:sz w:val="32"/>
          <w:szCs w:val="32"/>
          <w:lang w:val="en-US" w:eastAsia="zh-CN"/>
        </w:rPr>
        <w:t>12、完成市委、市政府交办的其他任务。</w:t>
      </w:r>
    </w:p>
    <w:p w14:paraId="3A802E7E">
      <w:pPr>
        <w:widowControl/>
        <w:ind w:firstLine="640" w:firstLineChars="200"/>
        <w:jc w:val="left"/>
        <w:outlineLvl w:val="1"/>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二、机构设置</w:t>
      </w:r>
    </w:p>
    <w:p w14:paraId="17F3978A">
      <w:pPr>
        <w:widowControl/>
        <w:ind w:firstLine="640" w:firstLineChars="200"/>
        <w:jc w:val="left"/>
        <w:rPr>
          <w:rFonts w:hint="default" w:ascii="仿宋_GB2312" w:hAnsi="仿宋_GB2312" w:eastAsia="仿宋_GB2312" w:cs="仿宋_GB2312"/>
          <w:kern w:val="0"/>
          <w:sz w:val="32"/>
          <w:szCs w:val="32"/>
          <w:lang w:val="en-US" w:eastAsia="zh-CN"/>
        </w:rPr>
      </w:pPr>
      <w:r>
        <w:rPr>
          <w:rFonts w:hint="eastAsia" w:ascii="仿宋" w:hAnsi="仿宋" w:eastAsia="仿宋" w:cs="仿宋"/>
          <w:kern w:val="0"/>
          <w:sz w:val="32"/>
          <w:szCs w:val="32"/>
          <w:lang w:val="en-US" w:eastAsia="zh-CN"/>
        </w:rPr>
        <w:t>三门峡市人力资源和社会保障局（本级）</w:t>
      </w:r>
      <w:r>
        <w:rPr>
          <w:rFonts w:hint="eastAsia" w:ascii="仿宋_GB2312" w:hAnsi="仿宋_GB2312" w:eastAsia="仿宋_GB2312" w:cs="仿宋_GB2312"/>
          <w:kern w:val="0"/>
          <w:sz w:val="32"/>
          <w:szCs w:val="32"/>
          <w:lang w:val="en-US" w:eastAsia="zh-CN"/>
        </w:rPr>
        <w:t>内设机构23个，包括： （一）办公室、（二）法规调研科、（三）规划财务科、（四）就业促进办公室、（五）人力资源流动管理科、（六）职业能力建设科、（七）专业技术人员管理科、（八）事业单位人事管理科、（九）农民工工作科、（十）劳动关系科、（十一）工资福利科、（十二）城镇职工养老保险科、（十三）城乡居民养老保险科、（十四）失业保险科、（十五）工伤保险科、（十六）社会保险基金监督科、（十七）调解仲裁管理科、（十八）劳动保障监察科、（十九）任免奖励科、（二十）人事科、（二十一）政务服务科。</w:t>
      </w:r>
      <w:r>
        <w:rPr>
          <w:rFonts w:hint="default" w:ascii="仿宋_GB2312" w:hAnsi="仿宋_GB2312" w:eastAsia="仿宋_GB2312" w:cs="仿宋_GB2312"/>
          <w:kern w:val="0"/>
          <w:sz w:val="32"/>
          <w:szCs w:val="32"/>
          <w:lang w:val="en-US" w:eastAsia="zh-CN"/>
        </w:rPr>
        <w:t xml:space="preserve">      </w:t>
      </w:r>
    </w:p>
    <w:p w14:paraId="53A986A7">
      <w:pPr>
        <w:widowControl/>
        <w:ind w:firstLine="480" w:firstLineChars="15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（二十二）机关党委。</w:t>
      </w:r>
    </w:p>
    <w:p w14:paraId="68545B6F">
      <w:pPr>
        <w:widowControl/>
        <w:ind w:firstLine="480" w:firstLineChars="150"/>
        <w:jc w:val="left"/>
        <w:rPr>
          <w:rFonts w:hint="eastAsia" w:ascii="仿宋_GB2312" w:hAnsi="仿宋_GB2312" w:eastAsia="仿宋_GB2312" w:cs="仿宋_GB2312"/>
          <w:kern w:val="0"/>
          <w:sz w:val="32"/>
          <w:szCs w:val="32"/>
          <w:highlight w:val="yellow"/>
          <w:lang w:val="en-US" w:eastAsia="zh-CN"/>
        </w:rPr>
      </w:pPr>
      <w:r>
        <w:rPr>
          <w:rFonts w:hint="eastAsia" w:ascii="仿宋_GB2312" w:hAnsi="仿宋_GB2312" w:eastAsia="仿宋_GB2312" w:cs="仿宋_GB2312"/>
          <w:kern w:val="0"/>
          <w:sz w:val="32"/>
          <w:szCs w:val="32"/>
          <w:lang w:val="en-US" w:eastAsia="zh-CN"/>
        </w:rPr>
        <w:t>（二十三）离退休干部科。</w:t>
      </w:r>
    </w:p>
    <w:p w14:paraId="14D4AC9B">
      <w:pPr>
        <w:widowControl/>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从决算单位构成看，三门峡市人力资源和社会保障局（本级）单位决算包括：三门峡市人力资源和社会保障局（本级）单位本级。</w:t>
      </w:r>
    </w:p>
    <w:p w14:paraId="1B5777D6">
      <w:pPr>
        <w:widowControl/>
        <w:jc w:val="left"/>
        <w:rPr>
          <w:rFonts w:hint="eastAsia" w:ascii="仿宋_GB2312" w:hAnsi="仿宋_GB2312" w:eastAsia="仿宋_GB2312" w:cs="仿宋_GB2312"/>
          <w:color w:val="FF0000"/>
          <w:kern w:val="0"/>
          <w:sz w:val="32"/>
          <w:szCs w:val="32"/>
          <w:lang w:val="en-US" w:eastAsia="zh-CN"/>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14:paraId="58544D48">
      <w:pPr>
        <w:widowControl/>
        <w:jc w:val="left"/>
        <w:rPr>
          <w:rFonts w:hint="eastAsia" w:ascii="黑体" w:hAnsi="宋体" w:eastAsia="黑体" w:cs="宋体"/>
          <w:kern w:val="0"/>
          <w:sz w:val="28"/>
          <w:szCs w:val="28"/>
          <w:lang w:val="en-US" w:eastAsia="zh-CN"/>
        </w:rPr>
      </w:pPr>
    </w:p>
    <w:p w14:paraId="65475848">
      <w:pPr>
        <w:widowControl/>
        <w:jc w:val="left"/>
        <w:rPr>
          <w:rFonts w:hint="eastAsia" w:ascii="黑体" w:hAnsi="宋体" w:eastAsia="黑体" w:cs="宋体"/>
          <w:kern w:val="0"/>
          <w:sz w:val="28"/>
          <w:szCs w:val="28"/>
          <w:lang w:val="en-US" w:eastAsia="zh-CN"/>
        </w:rPr>
      </w:pPr>
    </w:p>
    <w:p w14:paraId="1BEE0255">
      <w:pPr>
        <w:widowControl/>
        <w:jc w:val="left"/>
        <w:rPr>
          <w:rFonts w:hint="eastAsia" w:ascii="黑体" w:hAnsi="宋体" w:eastAsia="黑体" w:cs="宋体"/>
          <w:kern w:val="0"/>
          <w:sz w:val="28"/>
          <w:szCs w:val="28"/>
          <w:lang w:val="en-US" w:eastAsia="zh-CN"/>
        </w:rPr>
      </w:pPr>
    </w:p>
    <w:p w14:paraId="6F114309">
      <w:pPr>
        <w:widowControl/>
        <w:jc w:val="left"/>
        <w:rPr>
          <w:rFonts w:hint="eastAsia" w:ascii="黑体" w:hAnsi="宋体" w:eastAsia="黑体" w:cs="宋体"/>
          <w:kern w:val="0"/>
          <w:sz w:val="28"/>
          <w:szCs w:val="28"/>
          <w:lang w:val="en-US" w:eastAsia="zh-CN"/>
        </w:rPr>
      </w:pPr>
    </w:p>
    <w:p w14:paraId="4A75225A">
      <w:pPr>
        <w:widowControl/>
        <w:jc w:val="left"/>
        <w:rPr>
          <w:rFonts w:hint="eastAsia" w:ascii="黑体" w:hAnsi="宋体" w:eastAsia="黑体" w:cs="宋体"/>
          <w:kern w:val="0"/>
          <w:sz w:val="28"/>
          <w:szCs w:val="28"/>
          <w:lang w:val="en-US" w:eastAsia="zh-CN"/>
        </w:rPr>
      </w:pPr>
    </w:p>
    <w:p w14:paraId="2FABEB48">
      <w:pPr>
        <w:widowControl/>
        <w:jc w:val="left"/>
        <w:rPr>
          <w:rFonts w:hint="eastAsia" w:ascii="黑体" w:hAnsi="宋体" w:eastAsia="黑体" w:cs="宋体"/>
          <w:kern w:val="0"/>
          <w:sz w:val="28"/>
          <w:szCs w:val="28"/>
          <w:lang w:val="en-US" w:eastAsia="zh-CN"/>
        </w:rPr>
      </w:pPr>
    </w:p>
    <w:p w14:paraId="2CC9C09F">
      <w:pPr>
        <w:widowControl/>
        <w:jc w:val="left"/>
        <w:rPr>
          <w:rFonts w:hint="eastAsia" w:ascii="黑体" w:hAnsi="宋体" w:eastAsia="黑体" w:cs="宋体"/>
          <w:kern w:val="0"/>
          <w:sz w:val="28"/>
          <w:szCs w:val="28"/>
          <w:lang w:val="en-US" w:eastAsia="zh-CN"/>
        </w:rPr>
      </w:pPr>
    </w:p>
    <w:p w14:paraId="6C3B7E7C">
      <w:pPr>
        <w:widowControl/>
        <w:spacing w:before="240" w:after="240"/>
        <w:jc w:val="center"/>
        <w:outlineLvl w:val="0"/>
        <w:rPr>
          <w:rFonts w:hint="eastAsia" w:ascii="黑体" w:hAnsi="黑体" w:eastAsia="黑体" w:cs="黑体"/>
          <w:b w:val="0"/>
          <w:i w:val="0"/>
          <w:strike w:val="0"/>
          <w:color w:val="auto"/>
          <w:sz w:val="48"/>
          <w:szCs w:val="48"/>
          <w:u w:val="none"/>
          <w:lang w:val="en-US" w:eastAsia="zh-CN"/>
        </w:rPr>
      </w:pPr>
      <w:r>
        <w:rPr>
          <w:rFonts w:hint="eastAsia" w:ascii="黑体" w:hAnsi="黑体" w:eastAsia="黑体" w:cs="黑体"/>
          <w:b w:val="0"/>
          <w:i w:val="0"/>
          <w:strike w:val="0"/>
          <w:color w:val="auto"/>
          <w:sz w:val="48"/>
          <w:szCs w:val="48"/>
          <w:u w:val="none"/>
          <w:lang w:val="en-US" w:eastAsia="zh-CN"/>
        </w:rPr>
        <w:t>第二部分</w:t>
      </w:r>
    </w:p>
    <w:p w14:paraId="4AFDF947">
      <w:pPr>
        <w:widowControl/>
        <w:spacing w:before="240" w:after="240"/>
        <w:jc w:val="center"/>
        <w:outlineLvl w:val="0"/>
        <w:rPr>
          <w:rFonts w:hint="eastAsia" w:ascii="黑体" w:hAnsi="黑体" w:eastAsia="黑体" w:cs="黑体"/>
          <w:sz w:val="48"/>
          <w:szCs w:val="48"/>
          <w:lang w:val="en-US" w:eastAsia="zh-CN"/>
        </w:rPr>
      </w:pPr>
      <w:r>
        <w:rPr>
          <w:rFonts w:hint="eastAsia" w:ascii="黑体" w:hAnsi="黑体" w:eastAsia="黑体" w:cs="黑体"/>
          <w:b w:val="0"/>
          <w:i w:val="0"/>
          <w:strike w:val="0"/>
          <w:color w:val="auto"/>
          <w:sz w:val="48"/>
          <w:szCs w:val="48"/>
          <w:u w:val="none"/>
          <w:lang w:val="en-US" w:eastAsia="zh-CN"/>
        </w:rPr>
        <w:t xml:space="preserve"> 三门峡市人力资源和社会保障局（本级）2024年度单位决算表</w:t>
      </w:r>
    </w:p>
    <w:p w14:paraId="4AD54830">
      <w:pPr>
        <w:widowControl/>
        <w:jc w:val="left"/>
        <w:rPr>
          <w:rFonts w:hint="eastAsia" w:ascii="黑体" w:hAnsi="宋体" w:eastAsia="黑体" w:cs="宋体"/>
          <w:kern w:val="0"/>
          <w:sz w:val="28"/>
          <w:szCs w:val="28"/>
          <w:lang w:val="en-US" w:eastAsia="zh-CN"/>
        </w:rPr>
      </w:pPr>
    </w:p>
    <w:p w14:paraId="5562E385">
      <w:pPr>
        <w:widowControl/>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720" w:num="1"/>
          <w:docGrid w:type="lines" w:linePitch="312" w:charSpace="0"/>
        </w:sectPr>
      </w:pPr>
    </w:p>
    <w:p w14:paraId="0FFDE7F7">
      <w:pPr>
        <w:jc w:val="center"/>
        <w:rPr>
          <w:rFonts w:hint="eastAsia" w:ascii="华文中宋" w:hAnsi="华文中宋" w:eastAsia="华文中宋" w:cs="华文中宋"/>
          <w:color w:val="000000"/>
          <w:kern w:val="0"/>
          <w:sz w:val="32"/>
          <w:szCs w:val="32"/>
          <w:lang w:val="en-US" w:eastAsia="zh-CN"/>
        </w:rPr>
      </w:pPr>
      <w:r>
        <w:rPr>
          <w:rFonts w:hint="eastAsia" w:ascii="华文中宋" w:hAnsi="华文中宋" w:eastAsia="华文中宋" w:cs="华文中宋"/>
          <w:color w:val="000000"/>
          <w:kern w:val="0"/>
          <w:sz w:val="32"/>
          <w:szCs w:val="32"/>
          <w:lang w:val="en-US" w:eastAsia="zh-CN"/>
        </w:rPr>
        <w:t>收入支出决算总表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37F4102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wBefore w:w="0" w:type="dxa"/>
          <w:wAfter w:w="0" w:type="dxa"/>
          <w:trHeight w:val="0" w:hRule="atLeast"/>
          <w:jc w:val="center"/>
        </w:trPr>
        <w:tc>
          <w:tcPr>
            <w:tcW w:w="13958" w:type="dxa"/>
            <w:gridSpan w:val="3"/>
            <w:noWrap w:val="0"/>
            <w:vAlign w:val="top"/>
          </w:tcPr>
          <w:p w14:paraId="3CA19D92">
            <w:pPr>
              <w:widowControl w:val="0"/>
              <w:jc w:val="right"/>
              <w:rPr>
                <w:rFonts w:ascii="Times New Roman" w:hAnsi="Times New Roman" w:eastAsia="宋体" w:cs="Times New Roman"/>
                <w:kern w:val="2"/>
                <w:sz w:val="21"/>
                <w:szCs w:val="22"/>
                <w:lang w:val="en-US" w:eastAsia="zh-CN" w:bidi="ar-SA"/>
              </w:rPr>
            </w:pPr>
            <w:r>
              <w:rPr>
                <w:rFonts w:ascii="宋体" w:hAnsi="宋体" w:eastAsia="宋体" w:cs="宋体"/>
                <w:kern w:val="2"/>
                <w:sz w:val="20"/>
                <w:szCs w:val="22"/>
                <w:lang w:val="en-US" w:eastAsia="zh-CN" w:bidi="ar-SA"/>
              </w:rPr>
              <w:t>公开01表</w:t>
            </w:r>
          </w:p>
        </w:tc>
      </w:tr>
      <w:tr w14:paraId="4ECB9BB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wBefore w:w="0" w:type="dxa"/>
          <w:wAfter w:w="0" w:type="dxa"/>
          <w:trHeight w:val="0" w:hRule="atLeast"/>
          <w:jc w:val="center"/>
        </w:trPr>
        <w:tc>
          <w:tcPr>
            <w:tcW w:w="5979" w:type="dxa"/>
            <w:noWrap w:val="0"/>
            <w:vAlign w:val="top"/>
          </w:tcPr>
          <w:p w14:paraId="455D6BE3">
            <w:pPr>
              <w:widowControl w:val="0"/>
              <w:jc w:val="left"/>
              <w:rPr>
                <w:rFonts w:ascii="Times New Roman" w:hAnsi="Times New Roman" w:eastAsia="宋体" w:cs="Times New Roman"/>
                <w:kern w:val="2"/>
                <w:sz w:val="21"/>
                <w:szCs w:val="22"/>
                <w:lang w:val="en-US" w:eastAsia="zh-CN" w:bidi="ar-SA"/>
              </w:rPr>
            </w:pPr>
            <w:r>
              <w:rPr>
                <w:rFonts w:ascii="宋体" w:hAnsi="宋体" w:eastAsia="宋体" w:cs="宋体"/>
                <w:kern w:val="2"/>
                <w:sz w:val="20"/>
                <w:szCs w:val="22"/>
                <w:lang w:val="en-US" w:eastAsia="zh-CN" w:bidi="ar-SA"/>
              </w:rPr>
              <w:t>部门:三门峡市人力资源和社会保障局（本级）</w:t>
            </w:r>
          </w:p>
        </w:tc>
        <w:tc>
          <w:tcPr>
            <w:tcW w:w="2000" w:type="dxa"/>
            <w:noWrap w:val="0"/>
            <w:vAlign w:val="top"/>
          </w:tcPr>
          <w:p w14:paraId="65B6E1F2">
            <w:pPr>
              <w:widowControl w:val="0"/>
              <w:jc w:val="center"/>
              <w:rPr>
                <w:rFonts w:ascii="Times New Roman" w:hAnsi="Times New Roman" w:eastAsia="宋体" w:cs="Times New Roman"/>
                <w:kern w:val="2"/>
                <w:sz w:val="21"/>
                <w:szCs w:val="22"/>
                <w:lang w:val="en-US" w:eastAsia="zh-CN" w:bidi="ar-SA"/>
              </w:rPr>
            </w:pPr>
            <w:r>
              <w:rPr>
                <w:rFonts w:ascii="宋体" w:hAnsi="宋体" w:eastAsia="宋体" w:cs="宋体"/>
                <w:kern w:val="2"/>
                <w:sz w:val="20"/>
                <w:szCs w:val="22"/>
                <w:lang w:val="en-US" w:eastAsia="zh-CN" w:bidi="ar-SA"/>
              </w:rPr>
              <w:t>2024年度</w:t>
            </w:r>
          </w:p>
        </w:tc>
        <w:tc>
          <w:tcPr>
            <w:tcW w:w="5979" w:type="dxa"/>
            <w:noWrap w:val="0"/>
            <w:vAlign w:val="top"/>
          </w:tcPr>
          <w:p w14:paraId="2D6CF3B0">
            <w:pPr>
              <w:widowControl w:val="0"/>
              <w:jc w:val="right"/>
              <w:rPr>
                <w:rFonts w:ascii="Times New Roman" w:hAnsi="Times New Roman" w:eastAsia="宋体" w:cs="Times New Roman"/>
                <w:kern w:val="2"/>
                <w:sz w:val="21"/>
                <w:szCs w:val="22"/>
                <w:lang w:val="en-US" w:eastAsia="zh-CN" w:bidi="ar-SA"/>
              </w:rPr>
            </w:pPr>
            <w:r>
              <w:rPr>
                <w:rFonts w:ascii="宋体" w:hAnsi="宋体" w:eastAsia="宋体" w:cs="宋体"/>
                <w:kern w:val="2"/>
                <w:sz w:val="20"/>
                <w:szCs w:val="22"/>
                <w:lang w:val="en-US" w:eastAsia="zh-CN" w:bidi="ar-SA"/>
              </w:rPr>
              <w:t>单位:万元</w:t>
            </w:r>
          </w:p>
        </w:tc>
      </w:tr>
    </w:tbl>
    <w:p w14:paraId="0605C951">
      <w:pPr>
        <w:snapToGrid w:val="0"/>
        <w:spacing w:before="0" w:after="0" w:line="0" w:lineRule="auto"/>
        <w:jc w:val="both"/>
        <w:rPr>
          <w:lang w:val="en-US" w:eastAsia="zh-CN"/>
        </w:rPr>
      </w:pPr>
      <w:r>
        <w:rPr>
          <w:sz w:val="8"/>
          <w:lang w:val="en-US" w:eastAsia="zh-CN"/>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620"/>
        <w:gridCol w:w="640"/>
        <w:gridCol w:w="2720"/>
        <w:gridCol w:w="3620"/>
        <w:gridCol w:w="640"/>
        <w:gridCol w:w="2718"/>
      </w:tblGrid>
      <w:tr w14:paraId="52A6B2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72" w:hRule="exact"/>
          <w:jc w:val="center"/>
        </w:trPr>
        <w:tc>
          <w:tcPr>
            <w:tcW w:w="6980" w:type="dxa"/>
            <w:gridSpan w:val="3"/>
            <w:noWrap w:val="0"/>
            <w:vAlign w:val="center"/>
          </w:tcPr>
          <w:p w14:paraId="05E44BFC">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收入</w:t>
            </w:r>
          </w:p>
        </w:tc>
        <w:tc>
          <w:tcPr>
            <w:tcW w:w="6978" w:type="dxa"/>
            <w:gridSpan w:val="3"/>
            <w:noWrap w:val="0"/>
            <w:vAlign w:val="center"/>
          </w:tcPr>
          <w:p w14:paraId="633D0AD8">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支出</w:t>
            </w:r>
          </w:p>
        </w:tc>
      </w:tr>
      <w:tr w14:paraId="27CCB6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72" w:hRule="exact"/>
          <w:jc w:val="center"/>
        </w:trPr>
        <w:tc>
          <w:tcPr>
            <w:tcW w:w="3620" w:type="dxa"/>
            <w:noWrap w:val="0"/>
            <w:vAlign w:val="center"/>
          </w:tcPr>
          <w:p w14:paraId="0B78FA13">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项目</w:t>
            </w:r>
          </w:p>
        </w:tc>
        <w:tc>
          <w:tcPr>
            <w:tcW w:w="640" w:type="dxa"/>
            <w:noWrap w:val="0"/>
            <w:vAlign w:val="center"/>
          </w:tcPr>
          <w:p w14:paraId="4B8AE788">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行次</w:t>
            </w:r>
          </w:p>
        </w:tc>
        <w:tc>
          <w:tcPr>
            <w:tcW w:w="2720" w:type="dxa"/>
            <w:noWrap w:val="0"/>
            <w:vAlign w:val="center"/>
          </w:tcPr>
          <w:p w14:paraId="01830C06">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金额</w:t>
            </w:r>
          </w:p>
        </w:tc>
        <w:tc>
          <w:tcPr>
            <w:tcW w:w="3620" w:type="dxa"/>
            <w:noWrap w:val="0"/>
            <w:vAlign w:val="center"/>
          </w:tcPr>
          <w:p w14:paraId="75767BC7">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项目</w:t>
            </w:r>
          </w:p>
        </w:tc>
        <w:tc>
          <w:tcPr>
            <w:tcW w:w="640" w:type="dxa"/>
            <w:noWrap w:val="0"/>
            <w:vAlign w:val="center"/>
          </w:tcPr>
          <w:p w14:paraId="01097560">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行次</w:t>
            </w:r>
          </w:p>
        </w:tc>
        <w:tc>
          <w:tcPr>
            <w:tcW w:w="2718" w:type="dxa"/>
            <w:noWrap w:val="0"/>
            <w:vAlign w:val="center"/>
          </w:tcPr>
          <w:p w14:paraId="76F0B18F">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金额</w:t>
            </w:r>
          </w:p>
        </w:tc>
      </w:tr>
      <w:tr w14:paraId="6BD529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72" w:hRule="exact"/>
          <w:jc w:val="center"/>
        </w:trPr>
        <w:tc>
          <w:tcPr>
            <w:tcW w:w="3620" w:type="dxa"/>
            <w:noWrap w:val="0"/>
            <w:vAlign w:val="center"/>
          </w:tcPr>
          <w:p w14:paraId="18A027CB">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栏次</w:t>
            </w:r>
          </w:p>
        </w:tc>
        <w:tc>
          <w:tcPr>
            <w:tcW w:w="640" w:type="dxa"/>
            <w:noWrap w:val="0"/>
            <w:vAlign w:val="center"/>
          </w:tcPr>
          <w:p w14:paraId="0EBF42C5">
            <w:pPr>
              <w:widowControl w:val="0"/>
              <w:jc w:val="both"/>
              <w:rPr>
                <w:rFonts w:ascii="Times New Roman" w:hAnsi="Times New Roman" w:eastAsia="宋体" w:cs="Times New Roman"/>
                <w:kern w:val="2"/>
                <w:sz w:val="21"/>
                <w:szCs w:val="22"/>
                <w:lang w:val="en-US" w:eastAsia="zh-CN" w:bidi="ar-SA"/>
              </w:rPr>
            </w:pPr>
          </w:p>
        </w:tc>
        <w:tc>
          <w:tcPr>
            <w:tcW w:w="2720" w:type="dxa"/>
            <w:noWrap w:val="0"/>
            <w:vAlign w:val="center"/>
          </w:tcPr>
          <w:p w14:paraId="5CA405A9">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1</w:t>
            </w:r>
          </w:p>
        </w:tc>
        <w:tc>
          <w:tcPr>
            <w:tcW w:w="3620" w:type="dxa"/>
            <w:noWrap w:val="0"/>
            <w:vAlign w:val="center"/>
          </w:tcPr>
          <w:p w14:paraId="3EE525BE">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栏次</w:t>
            </w:r>
          </w:p>
        </w:tc>
        <w:tc>
          <w:tcPr>
            <w:tcW w:w="640" w:type="dxa"/>
            <w:noWrap w:val="0"/>
            <w:vAlign w:val="center"/>
          </w:tcPr>
          <w:p w14:paraId="4011F66E">
            <w:pPr>
              <w:widowControl w:val="0"/>
              <w:jc w:val="both"/>
              <w:rPr>
                <w:rFonts w:ascii="Times New Roman" w:hAnsi="Times New Roman" w:eastAsia="宋体" w:cs="Times New Roman"/>
                <w:kern w:val="2"/>
                <w:sz w:val="21"/>
                <w:szCs w:val="22"/>
                <w:lang w:val="en-US" w:eastAsia="zh-CN" w:bidi="ar-SA"/>
              </w:rPr>
            </w:pPr>
          </w:p>
        </w:tc>
        <w:tc>
          <w:tcPr>
            <w:tcW w:w="2718" w:type="dxa"/>
            <w:noWrap w:val="0"/>
            <w:vAlign w:val="center"/>
          </w:tcPr>
          <w:p w14:paraId="1D7B462E">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2</w:t>
            </w:r>
          </w:p>
        </w:tc>
      </w:tr>
      <w:tr w14:paraId="3713E3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72" w:hRule="exact"/>
          <w:jc w:val="center"/>
        </w:trPr>
        <w:tc>
          <w:tcPr>
            <w:tcW w:w="3620" w:type="dxa"/>
            <w:noWrap w:val="0"/>
            <w:vAlign w:val="center"/>
          </w:tcPr>
          <w:p w14:paraId="7DB0F059">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一、一般公共预算财政拨款收入</w:t>
            </w:r>
          </w:p>
        </w:tc>
        <w:tc>
          <w:tcPr>
            <w:tcW w:w="640" w:type="dxa"/>
            <w:noWrap w:val="0"/>
            <w:vAlign w:val="center"/>
          </w:tcPr>
          <w:p w14:paraId="4F908DC9">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1</w:t>
            </w:r>
          </w:p>
        </w:tc>
        <w:tc>
          <w:tcPr>
            <w:tcW w:w="2720" w:type="dxa"/>
            <w:noWrap w:val="0"/>
            <w:vAlign w:val="center"/>
          </w:tcPr>
          <w:p w14:paraId="3112FE98">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2,652.23</w:t>
            </w:r>
          </w:p>
        </w:tc>
        <w:tc>
          <w:tcPr>
            <w:tcW w:w="3620" w:type="dxa"/>
            <w:noWrap w:val="0"/>
            <w:vAlign w:val="center"/>
          </w:tcPr>
          <w:p w14:paraId="3C32A18A">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一、一般公共服务支出</w:t>
            </w:r>
          </w:p>
        </w:tc>
        <w:tc>
          <w:tcPr>
            <w:tcW w:w="640" w:type="dxa"/>
            <w:noWrap w:val="0"/>
            <w:vAlign w:val="center"/>
          </w:tcPr>
          <w:p w14:paraId="3F06EE0B">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31</w:t>
            </w:r>
          </w:p>
        </w:tc>
        <w:tc>
          <w:tcPr>
            <w:tcW w:w="2718" w:type="dxa"/>
            <w:noWrap w:val="0"/>
            <w:vAlign w:val="center"/>
          </w:tcPr>
          <w:p w14:paraId="60B5435A">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6.54</w:t>
            </w:r>
          </w:p>
        </w:tc>
      </w:tr>
      <w:tr w14:paraId="566500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72" w:hRule="exact"/>
          <w:jc w:val="center"/>
        </w:trPr>
        <w:tc>
          <w:tcPr>
            <w:tcW w:w="3620" w:type="dxa"/>
            <w:noWrap w:val="0"/>
            <w:vAlign w:val="center"/>
          </w:tcPr>
          <w:p w14:paraId="68B89AAE">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二、政府性基金预算财政拨款收入</w:t>
            </w:r>
          </w:p>
        </w:tc>
        <w:tc>
          <w:tcPr>
            <w:tcW w:w="640" w:type="dxa"/>
            <w:noWrap w:val="0"/>
            <w:vAlign w:val="center"/>
          </w:tcPr>
          <w:p w14:paraId="10E9552D">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2</w:t>
            </w:r>
          </w:p>
        </w:tc>
        <w:tc>
          <w:tcPr>
            <w:tcW w:w="2720" w:type="dxa"/>
            <w:noWrap w:val="0"/>
            <w:vAlign w:val="center"/>
          </w:tcPr>
          <w:p w14:paraId="107AAF60">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 xml:space="preserve"> 0.00</w:t>
            </w:r>
          </w:p>
        </w:tc>
        <w:tc>
          <w:tcPr>
            <w:tcW w:w="3620" w:type="dxa"/>
            <w:noWrap w:val="0"/>
            <w:vAlign w:val="center"/>
          </w:tcPr>
          <w:p w14:paraId="1ADB65B6">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二、外交支出</w:t>
            </w:r>
          </w:p>
        </w:tc>
        <w:tc>
          <w:tcPr>
            <w:tcW w:w="640" w:type="dxa"/>
            <w:noWrap w:val="0"/>
            <w:vAlign w:val="center"/>
          </w:tcPr>
          <w:p w14:paraId="7A5EFF39">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32</w:t>
            </w:r>
          </w:p>
        </w:tc>
        <w:tc>
          <w:tcPr>
            <w:tcW w:w="2718" w:type="dxa"/>
            <w:noWrap w:val="0"/>
            <w:vAlign w:val="center"/>
          </w:tcPr>
          <w:p w14:paraId="6F8C3745">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 xml:space="preserve"> 0.00</w:t>
            </w:r>
          </w:p>
        </w:tc>
      </w:tr>
      <w:tr w14:paraId="2A90C9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72" w:hRule="exact"/>
          <w:jc w:val="center"/>
        </w:trPr>
        <w:tc>
          <w:tcPr>
            <w:tcW w:w="3620" w:type="dxa"/>
            <w:noWrap w:val="0"/>
            <w:vAlign w:val="center"/>
          </w:tcPr>
          <w:p w14:paraId="11BF82C5">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三、国有资本经营预算财政拨款收入</w:t>
            </w:r>
          </w:p>
        </w:tc>
        <w:tc>
          <w:tcPr>
            <w:tcW w:w="640" w:type="dxa"/>
            <w:noWrap w:val="0"/>
            <w:vAlign w:val="center"/>
          </w:tcPr>
          <w:p w14:paraId="6724BFA7">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3</w:t>
            </w:r>
          </w:p>
        </w:tc>
        <w:tc>
          <w:tcPr>
            <w:tcW w:w="2720" w:type="dxa"/>
            <w:noWrap w:val="0"/>
            <w:vAlign w:val="center"/>
          </w:tcPr>
          <w:p w14:paraId="4206B0BE">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 xml:space="preserve"> 0.00</w:t>
            </w:r>
          </w:p>
        </w:tc>
        <w:tc>
          <w:tcPr>
            <w:tcW w:w="3620" w:type="dxa"/>
            <w:noWrap w:val="0"/>
            <w:vAlign w:val="center"/>
          </w:tcPr>
          <w:p w14:paraId="273DCBE3">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三、国防支出</w:t>
            </w:r>
          </w:p>
        </w:tc>
        <w:tc>
          <w:tcPr>
            <w:tcW w:w="640" w:type="dxa"/>
            <w:noWrap w:val="0"/>
            <w:vAlign w:val="center"/>
          </w:tcPr>
          <w:p w14:paraId="7700113F">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33</w:t>
            </w:r>
          </w:p>
        </w:tc>
        <w:tc>
          <w:tcPr>
            <w:tcW w:w="2718" w:type="dxa"/>
            <w:noWrap w:val="0"/>
            <w:vAlign w:val="center"/>
          </w:tcPr>
          <w:p w14:paraId="7729254D">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 xml:space="preserve"> 0.00</w:t>
            </w:r>
          </w:p>
        </w:tc>
      </w:tr>
      <w:tr w14:paraId="7703C1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72" w:hRule="exact"/>
          <w:jc w:val="center"/>
        </w:trPr>
        <w:tc>
          <w:tcPr>
            <w:tcW w:w="3620" w:type="dxa"/>
            <w:noWrap w:val="0"/>
            <w:vAlign w:val="center"/>
          </w:tcPr>
          <w:p w14:paraId="19A1C396">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四、上级补助收入</w:t>
            </w:r>
          </w:p>
        </w:tc>
        <w:tc>
          <w:tcPr>
            <w:tcW w:w="640" w:type="dxa"/>
            <w:noWrap w:val="0"/>
            <w:vAlign w:val="center"/>
          </w:tcPr>
          <w:p w14:paraId="4E9904D1">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4</w:t>
            </w:r>
          </w:p>
        </w:tc>
        <w:tc>
          <w:tcPr>
            <w:tcW w:w="2720" w:type="dxa"/>
            <w:noWrap w:val="0"/>
            <w:vAlign w:val="center"/>
          </w:tcPr>
          <w:p w14:paraId="3A8011AC">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 xml:space="preserve"> 0.00</w:t>
            </w:r>
          </w:p>
        </w:tc>
        <w:tc>
          <w:tcPr>
            <w:tcW w:w="3620" w:type="dxa"/>
            <w:noWrap w:val="0"/>
            <w:vAlign w:val="center"/>
          </w:tcPr>
          <w:p w14:paraId="5EA1E524">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四、公共安全支出</w:t>
            </w:r>
          </w:p>
        </w:tc>
        <w:tc>
          <w:tcPr>
            <w:tcW w:w="640" w:type="dxa"/>
            <w:noWrap w:val="0"/>
            <w:vAlign w:val="center"/>
          </w:tcPr>
          <w:p w14:paraId="5358395B">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34</w:t>
            </w:r>
          </w:p>
        </w:tc>
        <w:tc>
          <w:tcPr>
            <w:tcW w:w="2718" w:type="dxa"/>
            <w:noWrap w:val="0"/>
            <w:vAlign w:val="center"/>
          </w:tcPr>
          <w:p w14:paraId="2CB8F066">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 xml:space="preserve"> 0.00</w:t>
            </w:r>
          </w:p>
        </w:tc>
      </w:tr>
      <w:tr w14:paraId="3031DD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72" w:hRule="exact"/>
          <w:jc w:val="center"/>
        </w:trPr>
        <w:tc>
          <w:tcPr>
            <w:tcW w:w="3620" w:type="dxa"/>
            <w:noWrap w:val="0"/>
            <w:vAlign w:val="center"/>
          </w:tcPr>
          <w:p w14:paraId="38338348">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五、事业收入</w:t>
            </w:r>
          </w:p>
        </w:tc>
        <w:tc>
          <w:tcPr>
            <w:tcW w:w="640" w:type="dxa"/>
            <w:noWrap w:val="0"/>
            <w:vAlign w:val="center"/>
          </w:tcPr>
          <w:p w14:paraId="1A70126D">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5</w:t>
            </w:r>
          </w:p>
        </w:tc>
        <w:tc>
          <w:tcPr>
            <w:tcW w:w="2720" w:type="dxa"/>
            <w:noWrap w:val="0"/>
            <w:vAlign w:val="center"/>
          </w:tcPr>
          <w:p w14:paraId="64316B65">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 xml:space="preserve"> 0.00</w:t>
            </w:r>
          </w:p>
        </w:tc>
        <w:tc>
          <w:tcPr>
            <w:tcW w:w="3620" w:type="dxa"/>
            <w:noWrap w:val="0"/>
            <w:vAlign w:val="center"/>
          </w:tcPr>
          <w:p w14:paraId="7D9FD485">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五、教育支出</w:t>
            </w:r>
          </w:p>
        </w:tc>
        <w:tc>
          <w:tcPr>
            <w:tcW w:w="640" w:type="dxa"/>
            <w:noWrap w:val="0"/>
            <w:vAlign w:val="center"/>
          </w:tcPr>
          <w:p w14:paraId="56F7373A">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35</w:t>
            </w:r>
          </w:p>
        </w:tc>
        <w:tc>
          <w:tcPr>
            <w:tcW w:w="2718" w:type="dxa"/>
            <w:noWrap w:val="0"/>
            <w:vAlign w:val="center"/>
          </w:tcPr>
          <w:p w14:paraId="15ED2008">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 xml:space="preserve"> 0.00</w:t>
            </w:r>
          </w:p>
        </w:tc>
      </w:tr>
      <w:tr w14:paraId="361B7B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72" w:hRule="exact"/>
          <w:jc w:val="center"/>
        </w:trPr>
        <w:tc>
          <w:tcPr>
            <w:tcW w:w="3620" w:type="dxa"/>
            <w:noWrap w:val="0"/>
            <w:vAlign w:val="center"/>
          </w:tcPr>
          <w:p w14:paraId="0CD93A49">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六、经营收入</w:t>
            </w:r>
          </w:p>
        </w:tc>
        <w:tc>
          <w:tcPr>
            <w:tcW w:w="640" w:type="dxa"/>
            <w:noWrap w:val="0"/>
            <w:vAlign w:val="center"/>
          </w:tcPr>
          <w:p w14:paraId="7B6C5A84">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6</w:t>
            </w:r>
          </w:p>
        </w:tc>
        <w:tc>
          <w:tcPr>
            <w:tcW w:w="2720" w:type="dxa"/>
            <w:noWrap w:val="0"/>
            <w:vAlign w:val="center"/>
          </w:tcPr>
          <w:p w14:paraId="3AC7FE77">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 xml:space="preserve"> 0.00</w:t>
            </w:r>
          </w:p>
        </w:tc>
        <w:tc>
          <w:tcPr>
            <w:tcW w:w="3620" w:type="dxa"/>
            <w:noWrap w:val="0"/>
            <w:vAlign w:val="center"/>
          </w:tcPr>
          <w:p w14:paraId="1F3CA7BC">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六、科学技术支出</w:t>
            </w:r>
          </w:p>
        </w:tc>
        <w:tc>
          <w:tcPr>
            <w:tcW w:w="640" w:type="dxa"/>
            <w:noWrap w:val="0"/>
            <w:vAlign w:val="center"/>
          </w:tcPr>
          <w:p w14:paraId="1288CBCB">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36</w:t>
            </w:r>
          </w:p>
        </w:tc>
        <w:tc>
          <w:tcPr>
            <w:tcW w:w="2718" w:type="dxa"/>
            <w:noWrap w:val="0"/>
            <w:vAlign w:val="center"/>
          </w:tcPr>
          <w:p w14:paraId="1D736DC8">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 xml:space="preserve"> 0.00</w:t>
            </w:r>
          </w:p>
        </w:tc>
      </w:tr>
      <w:tr w14:paraId="22C659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72" w:hRule="exact"/>
          <w:jc w:val="center"/>
        </w:trPr>
        <w:tc>
          <w:tcPr>
            <w:tcW w:w="3620" w:type="dxa"/>
            <w:noWrap w:val="0"/>
            <w:vAlign w:val="center"/>
          </w:tcPr>
          <w:p w14:paraId="74E15E93">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七、附属单位上缴收入</w:t>
            </w:r>
          </w:p>
        </w:tc>
        <w:tc>
          <w:tcPr>
            <w:tcW w:w="640" w:type="dxa"/>
            <w:noWrap w:val="0"/>
            <w:vAlign w:val="center"/>
          </w:tcPr>
          <w:p w14:paraId="4D910A5E">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7</w:t>
            </w:r>
          </w:p>
        </w:tc>
        <w:tc>
          <w:tcPr>
            <w:tcW w:w="2720" w:type="dxa"/>
            <w:noWrap w:val="0"/>
            <w:vAlign w:val="center"/>
          </w:tcPr>
          <w:p w14:paraId="0B551BE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 xml:space="preserve"> 0.00</w:t>
            </w:r>
          </w:p>
        </w:tc>
        <w:tc>
          <w:tcPr>
            <w:tcW w:w="3620" w:type="dxa"/>
            <w:noWrap w:val="0"/>
            <w:vAlign w:val="center"/>
          </w:tcPr>
          <w:p w14:paraId="6D2BEAD3">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七、文化旅游体育与传媒支出</w:t>
            </w:r>
          </w:p>
        </w:tc>
        <w:tc>
          <w:tcPr>
            <w:tcW w:w="640" w:type="dxa"/>
            <w:noWrap w:val="0"/>
            <w:vAlign w:val="center"/>
          </w:tcPr>
          <w:p w14:paraId="7907FC98">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37</w:t>
            </w:r>
          </w:p>
        </w:tc>
        <w:tc>
          <w:tcPr>
            <w:tcW w:w="2718" w:type="dxa"/>
            <w:noWrap w:val="0"/>
            <w:vAlign w:val="center"/>
          </w:tcPr>
          <w:p w14:paraId="1237D77D">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 xml:space="preserve"> 0.00</w:t>
            </w:r>
          </w:p>
        </w:tc>
      </w:tr>
      <w:tr w14:paraId="66DFE2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72" w:hRule="exact"/>
          <w:jc w:val="center"/>
        </w:trPr>
        <w:tc>
          <w:tcPr>
            <w:tcW w:w="3620" w:type="dxa"/>
            <w:noWrap w:val="0"/>
            <w:vAlign w:val="center"/>
          </w:tcPr>
          <w:p w14:paraId="3F935E6E">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八、其他收入</w:t>
            </w:r>
          </w:p>
        </w:tc>
        <w:tc>
          <w:tcPr>
            <w:tcW w:w="640" w:type="dxa"/>
            <w:noWrap w:val="0"/>
            <w:vAlign w:val="center"/>
          </w:tcPr>
          <w:p w14:paraId="4F8638B6">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8</w:t>
            </w:r>
          </w:p>
        </w:tc>
        <w:tc>
          <w:tcPr>
            <w:tcW w:w="2720" w:type="dxa"/>
            <w:noWrap w:val="0"/>
            <w:vAlign w:val="center"/>
          </w:tcPr>
          <w:p w14:paraId="4402F5E3">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 xml:space="preserve"> 0.00</w:t>
            </w:r>
          </w:p>
        </w:tc>
        <w:tc>
          <w:tcPr>
            <w:tcW w:w="3620" w:type="dxa"/>
            <w:noWrap w:val="0"/>
            <w:vAlign w:val="center"/>
          </w:tcPr>
          <w:p w14:paraId="485ADB51">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八、社会保障和就业支出</w:t>
            </w:r>
          </w:p>
        </w:tc>
        <w:tc>
          <w:tcPr>
            <w:tcW w:w="640" w:type="dxa"/>
            <w:noWrap w:val="0"/>
            <w:vAlign w:val="center"/>
          </w:tcPr>
          <w:p w14:paraId="40029395">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38</w:t>
            </w:r>
          </w:p>
        </w:tc>
        <w:tc>
          <w:tcPr>
            <w:tcW w:w="2718" w:type="dxa"/>
            <w:noWrap w:val="0"/>
            <w:vAlign w:val="center"/>
          </w:tcPr>
          <w:p w14:paraId="1DAD3724">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2,468.53</w:t>
            </w:r>
          </w:p>
        </w:tc>
      </w:tr>
      <w:tr w14:paraId="6496F3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72" w:hRule="exact"/>
          <w:jc w:val="center"/>
        </w:trPr>
        <w:tc>
          <w:tcPr>
            <w:tcW w:w="3620" w:type="dxa"/>
            <w:noWrap w:val="0"/>
            <w:vAlign w:val="center"/>
          </w:tcPr>
          <w:p w14:paraId="4DD81C2D">
            <w:pPr>
              <w:widowControl w:val="0"/>
              <w:jc w:val="both"/>
              <w:rPr>
                <w:rFonts w:ascii="Times New Roman" w:hAnsi="Times New Roman" w:eastAsia="宋体" w:cs="Times New Roman"/>
                <w:kern w:val="2"/>
                <w:sz w:val="21"/>
                <w:szCs w:val="22"/>
                <w:lang w:val="en-US" w:eastAsia="zh-CN" w:bidi="ar-SA"/>
              </w:rPr>
            </w:pPr>
          </w:p>
        </w:tc>
        <w:tc>
          <w:tcPr>
            <w:tcW w:w="640" w:type="dxa"/>
            <w:noWrap w:val="0"/>
            <w:vAlign w:val="center"/>
          </w:tcPr>
          <w:p w14:paraId="20C8F281">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9</w:t>
            </w:r>
          </w:p>
        </w:tc>
        <w:tc>
          <w:tcPr>
            <w:tcW w:w="2720" w:type="dxa"/>
            <w:noWrap w:val="0"/>
            <w:vAlign w:val="center"/>
          </w:tcPr>
          <w:p w14:paraId="59A7E4BA">
            <w:pPr>
              <w:widowControl w:val="0"/>
              <w:jc w:val="both"/>
              <w:rPr>
                <w:rFonts w:ascii="Times New Roman" w:hAnsi="Times New Roman" w:eastAsia="宋体" w:cs="Times New Roman"/>
                <w:kern w:val="2"/>
                <w:sz w:val="21"/>
                <w:szCs w:val="22"/>
                <w:lang w:val="en-US" w:eastAsia="zh-CN" w:bidi="ar-SA"/>
              </w:rPr>
            </w:pPr>
          </w:p>
        </w:tc>
        <w:tc>
          <w:tcPr>
            <w:tcW w:w="3620" w:type="dxa"/>
            <w:noWrap w:val="0"/>
            <w:vAlign w:val="center"/>
          </w:tcPr>
          <w:p w14:paraId="1522F9CA">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九、卫生健康支出</w:t>
            </w:r>
          </w:p>
        </w:tc>
        <w:tc>
          <w:tcPr>
            <w:tcW w:w="640" w:type="dxa"/>
            <w:noWrap w:val="0"/>
            <w:vAlign w:val="center"/>
          </w:tcPr>
          <w:p w14:paraId="14A2376A">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39</w:t>
            </w:r>
          </w:p>
        </w:tc>
        <w:tc>
          <w:tcPr>
            <w:tcW w:w="2718" w:type="dxa"/>
            <w:noWrap w:val="0"/>
            <w:vAlign w:val="center"/>
          </w:tcPr>
          <w:p w14:paraId="7D3008F3">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69.61</w:t>
            </w:r>
          </w:p>
        </w:tc>
      </w:tr>
      <w:tr w14:paraId="2F274D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72" w:hRule="exact"/>
          <w:jc w:val="center"/>
        </w:trPr>
        <w:tc>
          <w:tcPr>
            <w:tcW w:w="3620" w:type="dxa"/>
            <w:noWrap w:val="0"/>
            <w:vAlign w:val="center"/>
          </w:tcPr>
          <w:p w14:paraId="7AAD0BBE">
            <w:pPr>
              <w:widowControl w:val="0"/>
              <w:jc w:val="both"/>
              <w:rPr>
                <w:rFonts w:ascii="Times New Roman" w:hAnsi="Times New Roman" w:eastAsia="宋体" w:cs="Times New Roman"/>
                <w:kern w:val="2"/>
                <w:sz w:val="21"/>
                <w:szCs w:val="22"/>
                <w:lang w:val="en-US" w:eastAsia="zh-CN" w:bidi="ar-SA"/>
              </w:rPr>
            </w:pPr>
          </w:p>
        </w:tc>
        <w:tc>
          <w:tcPr>
            <w:tcW w:w="640" w:type="dxa"/>
            <w:noWrap w:val="0"/>
            <w:vAlign w:val="center"/>
          </w:tcPr>
          <w:p w14:paraId="61418286">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10</w:t>
            </w:r>
          </w:p>
        </w:tc>
        <w:tc>
          <w:tcPr>
            <w:tcW w:w="2720" w:type="dxa"/>
            <w:noWrap w:val="0"/>
            <w:vAlign w:val="center"/>
          </w:tcPr>
          <w:p w14:paraId="1F8F8DBC">
            <w:pPr>
              <w:widowControl w:val="0"/>
              <w:jc w:val="both"/>
              <w:rPr>
                <w:rFonts w:ascii="Times New Roman" w:hAnsi="Times New Roman" w:eastAsia="宋体" w:cs="Times New Roman"/>
                <w:kern w:val="2"/>
                <w:sz w:val="21"/>
                <w:szCs w:val="22"/>
                <w:lang w:val="en-US" w:eastAsia="zh-CN" w:bidi="ar-SA"/>
              </w:rPr>
            </w:pPr>
          </w:p>
        </w:tc>
        <w:tc>
          <w:tcPr>
            <w:tcW w:w="3620" w:type="dxa"/>
            <w:noWrap w:val="0"/>
            <w:vAlign w:val="center"/>
          </w:tcPr>
          <w:p w14:paraId="637F36D6">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十、节能环保支出</w:t>
            </w:r>
          </w:p>
        </w:tc>
        <w:tc>
          <w:tcPr>
            <w:tcW w:w="640" w:type="dxa"/>
            <w:noWrap w:val="0"/>
            <w:vAlign w:val="center"/>
          </w:tcPr>
          <w:p w14:paraId="75B75F7C">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40</w:t>
            </w:r>
          </w:p>
        </w:tc>
        <w:tc>
          <w:tcPr>
            <w:tcW w:w="2718" w:type="dxa"/>
            <w:noWrap w:val="0"/>
            <w:vAlign w:val="center"/>
          </w:tcPr>
          <w:p w14:paraId="546FAB2F">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 xml:space="preserve"> 0.00</w:t>
            </w:r>
          </w:p>
        </w:tc>
      </w:tr>
      <w:tr w14:paraId="7851A0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72" w:hRule="exact"/>
          <w:jc w:val="center"/>
        </w:trPr>
        <w:tc>
          <w:tcPr>
            <w:tcW w:w="3620" w:type="dxa"/>
            <w:noWrap w:val="0"/>
            <w:vAlign w:val="center"/>
          </w:tcPr>
          <w:p w14:paraId="03F8A684">
            <w:pPr>
              <w:widowControl w:val="0"/>
              <w:jc w:val="both"/>
              <w:rPr>
                <w:rFonts w:ascii="Times New Roman" w:hAnsi="Times New Roman" w:eastAsia="宋体" w:cs="Times New Roman"/>
                <w:kern w:val="2"/>
                <w:sz w:val="21"/>
                <w:szCs w:val="22"/>
                <w:lang w:val="en-US" w:eastAsia="zh-CN" w:bidi="ar-SA"/>
              </w:rPr>
            </w:pPr>
          </w:p>
        </w:tc>
        <w:tc>
          <w:tcPr>
            <w:tcW w:w="640" w:type="dxa"/>
            <w:noWrap w:val="0"/>
            <w:vAlign w:val="center"/>
          </w:tcPr>
          <w:p w14:paraId="4FE5212F">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11</w:t>
            </w:r>
          </w:p>
        </w:tc>
        <w:tc>
          <w:tcPr>
            <w:tcW w:w="2720" w:type="dxa"/>
            <w:noWrap w:val="0"/>
            <w:vAlign w:val="center"/>
          </w:tcPr>
          <w:p w14:paraId="55CAE4FD">
            <w:pPr>
              <w:widowControl w:val="0"/>
              <w:jc w:val="both"/>
              <w:rPr>
                <w:rFonts w:ascii="Times New Roman" w:hAnsi="Times New Roman" w:eastAsia="宋体" w:cs="Times New Roman"/>
                <w:kern w:val="2"/>
                <w:sz w:val="21"/>
                <w:szCs w:val="22"/>
                <w:lang w:val="en-US" w:eastAsia="zh-CN" w:bidi="ar-SA"/>
              </w:rPr>
            </w:pPr>
          </w:p>
        </w:tc>
        <w:tc>
          <w:tcPr>
            <w:tcW w:w="3620" w:type="dxa"/>
            <w:noWrap w:val="0"/>
            <w:vAlign w:val="center"/>
          </w:tcPr>
          <w:p w14:paraId="0C3FC999">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十一、城乡社区支出</w:t>
            </w:r>
          </w:p>
        </w:tc>
        <w:tc>
          <w:tcPr>
            <w:tcW w:w="640" w:type="dxa"/>
            <w:noWrap w:val="0"/>
            <w:vAlign w:val="center"/>
          </w:tcPr>
          <w:p w14:paraId="1BE613E8">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41</w:t>
            </w:r>
          </w:p>
        </w:tc>
        <w:tc>
          <w:tcPr>
            <w:tcW w:w="2718" w:type="dxa"/>
            <w:noWrap w:val="0"/>
            <w:vAlign w:val="center"/>
          </w:tcPr>
          <w:p w14:paraId="26B0DBBD">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 xml:space="preserve"> 0.00</w:t>
            </w:r>
          </w:p>
        </w:tc>
      </w:tr>
      <w:tr w14:paraId="25C439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72" w:hRule="exact"/>
          <w:jc w:val="center"/>
        </w:trPr>
        <w:tc>
          <w:tcPr>
            <w:tcW w:w="3620" w:type="dxa"/>
            <w:noWrap w:val="0"/>
            <w:vAlign w:val="center"/>
          </w:tcPr>
          <w:p w14:paraId="0FE07646">
            <w:pPr>
              <w:widowControl w:val="0"/>
              <w:jc w:val="both"/>
              <w:rPr>
                <w:rFonts w:ascii="Times New Roman" w:hAnsi="Times New Roman" w:eastAsia="宋体" w:cs="Times New Roman"/>
                <w:kern w:val="2"/>
                <w:sz w:val="21"/>
                <w:szCs w:val="22"/>
                <w:lang w:val="en-US" w:eastAsia="zh-CN" w:bidi="ar-SA"/>
              </w:rPr>
            </w:pPr>
          </w:p>
        </w:tc>
        <w:tc>
          <w:tcPr>
            <w:tcW w:w="640" w:type="dxa"/>
            <w:noWrap w:val="0"/>
            <w:vAlign w:val="center"/>
          </w:tcPr>
          <w:p w14:paraId="5D133105">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12</w:t>
            </w:r>
          </w:p>
        </w:tc>
        <w:tc>
          <w:tcPr>
            <w:tcW w:w="2720" w:type="dxa"/>
            <w:noWrap w:val="0"/>
            <w:vAlign w:val="center"/>
          </w:tcPr>
          <w:p w14:paraId="477B5E65">
            <w:pPr>
              <w:widowControl w:val="0"/>
              <w:jc w:val="both"/>
              <w:rPr>
                <w:rFonts w:ascii="Times New Roman" w:hAnsi="Times New Roman" w:eastAsia="宋体" w:cs="Times New Roman"/>
                <w:kern w:val="2"/>
                <w:sz w:val="21"/>
                <w:szCs w:val="22"/>
                <w:lang w:val="en-US" w:eastAsia="zh-CN" w:bidi="ar-SA"/>
              </w:rPr>
            </w:pPr>
          </w:p>
        </w:tc>
        <w:tc>
          <w:tcPr>
            <w:tcW w:w="3620" w:type="dxa"/>
            <w:noWrap w:val="0"/>
            <w:vAlign w:val="center"/>
          </w:tcPr>
          <w:p w14:paraId="2FDFE400">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十二、农林水支出</w:t>
            </w:r>
          </w:p>
        </w:tc>
        <w:tc>
          <w:tcPr>
            <w:tcW w:w="640" w:type="dxa"/>
            <w:noWrap w:val="0"/>
            <w:vAlign w:val="center"/>
          </w:tcPr>
          <w:p w14:paraId="434D3C0B">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42</w:t>
            </w:r>
          </w:p>
        </w:tc>
        <w:tc>
          <w:tcPr>
            <w:tcW w:w="2718" w:type="dxa"/>
            <w:noWrap w:val="0"/>
            <w:vAlign w:val="center"/>
          </w:tcPr>
          <w:p w14:paraId="04E719C5">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15.95</w:t>
            </w:r>
          </w:p>
        </w:tc>
      </w:tr>
      <w:tr w14:paraId="290B0B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72" w:hRule="exact"/>
          <w:jc w:val="center"/>
        </w:trPr>
        <w:tc>
          <w:tcPr>
            <w:tcW w:w="3620" w:type="dxa"/>
            <w:noWrap w:val="0"/>
            <w:vAlign w:val="center"/>
          </w:tcPr>
          <w:p w14:paraId="3372A081">
            <w:pPr>
              <w:widowControl w:val="0"/>
              <w:jc w:val="both"/>
              <w:rPr>
                <w:rFonts w:ascii="Times New Roman" w:hAnsi="Times New Roman" w:eastAsia="宋体" w:cs="Times New Roman"/>
                <w:kern w:val="2"/>
                <w:sz w:val="21"/>
                <w:szCs w:val="22"/>
                <w:lang w:val="en-US" w:eastAsia="zh-CN" w:bidi="ar-SA"/>
              </w:rPr>
            </w:pPr>
          </w:p>
        </w:tc>
        <w:tc>
          <w:tcPr>
            <w:tcW w:w="640" w:type="dxa"/>
            <w:noWrap w:val="0"/>
            <w:vAlign w:val="center"/>
          </w:tcPr>
          <w:p w14:paraId="3EB1ADDE">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13</w:t>
            </w:r>
          </w:p>
        </w:tc>
        <w:tc>
          <w:tcPr>
            <w:tcW w:w="2720" w:type="dxa"/>
            <w:noWrap w:val="0"/>
            <w:vAlign w:val="center"/>
          </w:tcPr>
          <w:p w14:paraId="181325F0">
            <w:pPr>
              <w:widowControl w:val="0"/>
              <w:jc w:val="both"/>
              <w:rPr>
                <w:rFonts w:ascii="Times New Roman" w:hAnsi="Times New Roman" w:eastAsia="宋体" w:cs="Times New Roman"/>
                <w:kern w:val="2"/>
                <w:sz w:val="21"/>
                <w:szCs w:val="22"/>
                <w:lang w:val="en-US" w:eastAsia="zh-CN" w:bidi="ar-SA"/>
              </w:rPr>
            </w:pPr>
          </w:p>
        </w:tc>
        <w:tc>
          <w:tcPr>
            <w:tcW w:w="3620" w:type="dxa"/>
            <w:noWrap w:val="0"/>
            <w:vAlign w:val="center"/>
          </w:tcPr>
          <w:p w14:paraId="11DEE587">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十三、交通运输支出</w:t>
            </w:r>
          </w:p>
        </w:tc>
        <w:tc>
          <w:tcPr>
            <w:tcW w:w="640" w:type="dxa"/>
            <w:noWrap w:val="0"/>
            <w:vAlign w:val="center"/>
          </w:tcPr>
          <w:p w14:paraId="0140282F">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43</w:t>
            </w:r>
          </w:p>
        </w:tc>
        <w:tc>
          <w:tcPr>
            <w:tcW w:w="2718" w:type="dxa"/>
            <w:noWrap w:val="0"/>
            <w:vAlign w:val="center"/>
          </w:tcPr>
          <w:p w14:paraId="2D19BC63">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 xml:space="preserve"> 0.00</w:t>
            </w:r>
          </w:p>
        </w:tc>
      </w:tr>
      <w:tr w14:paraId="20086A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72" w:hRule="exact"/>
          <w:jc w:val="center"/>
        </w:trPr>
        <w:tc>
          <w:tcPr>
            <w:tcW w:w="3620" w:type="dxa"/>
            <w:noWrap w:val="0"/>
            <w:vAlign w:val="center"/>
          </w:tcPr>
          <w:p w14:paraId="2BC36E9B">
            <w:pPr>
              <w:widowControl w:val="0"/>
              <w:jc w:val="both"/>
              <w:rPr>
                <w:rFonts w:ascii="Times New Roman" w:hAnsi="Times New Roman" w:eastAsia="宋体" w:cs="Times New Roman"/>
                <w:kern w:val="2"/>
                <w:sz w:val="21"/>
                <w:szCs w:val="22"/>
                <w:lang w:val="en-US" w:eastAsia="zh-CN" w:bidi="ar-SA"/>
              </w:rPr>
            </w:pPr>
          </w:p>
        </w:tc>
        <w:tc>
          <w:tcPr>
            <w:tcW w:w="640" w:type="dxa"/>
            <w:noWrap w:val="0"/>
            <w:vAlign w:val="center"/>
          </w:tcPr>
          <w:p w14:paraId="207F61DF">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14</w:t>
            </w:r>
          </w:p>
        </w:tc>
        <w:tc>
          <w:tcPr>
            <w:tcW w:w="2720" w:type="dxa"/>
            <w:noWrap w:val="0"/>
            <w:vAlign w:val="center"/>
          </w:tcPr>
          <w:p w14:paraId="0088459D">
            <w:pPr>
              <w:widowControl w:val="0"/>
              <w:jc w:val="both"/>
              <w:rPr>
                <w:rFonts w:ascii="Times New Roman" w:hAnsi="Times New Roman" w:eastAsia="宋体" w:cs="Times New Roman"/>
                <w:kern w:val="2"/>
                <w:sz w:val="21"/>
                <w:szCs w:val="22"/>
                <w:lang w:val="en-US" w:eastAsia="zh-CN" w:bidi="ar-SA"/>
              </w:rPr>
            </w:pPr>
          </w:p>
        </w:tc>
        <w:tc>
          <w:tcPr>
            <w:tcW w:w="3620" w:type="dxa"/>
            <w:noWrap w:val="0"/>
            <w:vAlign w:val="center"/>
          </w:tcPr>
          <w:p w14:paraId="2531DCC6">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十四、资源勘探工业信息等支出</w:t>
            </w:r>
          </w:p>
        </w:tc>
        <w:tc>
          <w:tcPr>
            <w:tcW w:w="640" w:type="dxa"/>
            <w:noWrap w:val="0"/>
            <w:vAlign w:val="center"/>
          </w:tcPr>
          <w:p w14:paraId="7D39F60B">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44</w:t>
            </w:r>
          </w:p>
        </w:tc>
        <w:tc>
          <w:tcPr>
            <w:tcW w:w="2718" w:type="dxa"/>
            <w:noWrap w:val="0"/>
            <w:vAlign w:val="center"/>
          </w:tcPr>
          <w:p w14:paraId="4EB4418F">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 xml:space="preserve"> 0.00</w:t>
            </w:r>
          </w:p>
        </w:tc>
      </w:tr>
      <w:tr w14:paraId="4CCE10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72" w:hRule="exact"/>
          <w:jc w:val="center"/>
        </w:trPr>
        <w:tc>
          <w:tcPr>
            <w:tcW w:w="3620" w:type="dxa"/>
            <w:noWrap w:val="0"/>
            <w:vAlign w:val="center"/>
          </w:tcPr>
          <w:p w14:paraId="1FA65A13">
            <w:pPr>
              <w:widowControl w:val="0"/>
              <w:jc w:val="both"/>
              <w:rPr>
                <w:rFonts w:ascii="Times New Roman" w:hAnsi="Times New Roman" w:eastAsia="宋体" w:cs="Times New Roman"/>
                <w:kern w:val="2"/>
                <w:sz w:val="21"/>
                <w:szCs w:val="22"/>
                <w:lang w:val="en-US" w:eastAsia="zh-CN" w:bidi="ar-SA"/>
              </w:rPr>
            </w:pPr>
          </w:p>
        </w:tc>
        <w:tc>
          <w:tcPr>
            <w:tcW w:w="640" w:type="dxa"/>
            <w:noWrap w:val="0"/>
            <w:vAlign w:val="center"/>
          </w:tcPr>
          <w:p w14:paraId="59BED1F0">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15</w:t>
            </w:r>
          </w:p>
        </w:tc>
        <w:tc>
          <w:tcPr>
            <w:tcW w:w="2720" w:type="dxa"/>
            <w:noWrap w:val="0"/>
            <w:vAlign w:val="center"/>
          </w:tcPr>
          <w:p w14:paraId="32653FB8">
            <w:pPr>
              <w:widowControl w:val="0"/>
              <w:jc w:val="both"/>
              <w:rPr>
                <w:rFonts w:ascii="Times New Roman" w:hAnsi="Times New Roman" w:eastAsia="宋体" w:cs="Times New Roman"/>
                <w:kern w:val="2"/>
                <w:sz w:val="21"/>
                <w:szCs w:val="22"/>
                <w:lang w:val="en-US" w:eastAsia="zh-CN" w:bidi="ar-SA"/>
              </w:rPr>
            </w:pPr>
          </w:p>
        </w:tc>
        <w:tc>
          <w:tcPr>
            <w:tcW w:w="3620" w:type="dxa"/>
            <w:noWrap w:val="0"/>
            <w:vAlign w:val="center"/>
          </w:tcPr>
          <w:p w14:paraId="3E4484C6">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十五、商业服务业等支出</w:t>
            </w:r>
          </w:p>
        </w:tc>
        <w:tc>
          <w:tcPr>
            <w:tcW w:w="640" w:type="dxa"/>
            <w:noWrap w:val="0"/>
            <w:vAlign w:val="center"/>
          </w:tcPr>
          <w:p w14:paraId="5F9BE837">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45</w:t>
            </w:r>
          </w:p>
        </w:tc>
        <w:tc>
          <w:tcPr>
            <w:tcW w:w="2718" w:type="dxa"/>
            <w:noWrap w:val="0"/>
            <w:vAlign w:val="center"/>
          </w:tcPr>
          <w:p w14:paraId="14E19A1D">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 xml:space="preserve"> 0.00</w:t>
            </w:r>
          </w:p>
        </w:tc>
      </w:tr>
      <w:tr w14:paraId="3F7801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72" w:hRule="exact"/>
          <w:jc w:val="center"/>
        </w:trPr>
        <w:tc>
          <w:tcPr>
            <w:tcW w:w="3620" w:type="dxa"/>
            <w:noWrap w:val="0"/>
            <w:vAlign w:val="center"/>
          </w:tcPr>
          <w:p w14:paraId="0F4AACAF">
            <w:pPr>
              <w:widowControl w:val="0"/>
              <w:jc w:val="both"/>
              <w:rPr>
                <w:rFonts w:ascii="Times New Roman" w:hAnsi="Times New Roman" w:eastAsia="宋体" w:cs="Times New Roman"/>
                <w:kern w:val="2"/>
                <w:sz w:val="21"/>
                <w:szCs w:val="22"/>
                <w:lang w:val="en-US" w:eastAsia="zh-CN" w:bidi="ar-SA"/>
              </w:rPr>
            </w:pPr>
          </w:p>
        </w:tc>
        <w:tc>
          <w:tcPr>
            <w:tcW w:w="640" w:type="dxa"/>
            <w:noWrap w:val="0"/>
            <w:vAlign w:val="center"/>
          </w:tcPr>
          <w:p w14:paraId="25030584">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16</w:t>
            </w:r>
          </w:p>
        </w:tc>
        <w:tc>
          <w:tcPr>
            <w:tcW w:w="2720" w:type="dxa"/>
            <w:noWrap w:val="0"/>
            <w:vAlign w:val="center"/>
          </w:tcPr>
          <w:p w14:paraId="09AE0EF8">
            <w:pPr>
              <w:widowControl w:val="0"/>
              <w:jc w:val="both"/>
              <w:rPr>
                <w:rFonts w:ascii="Times New Roman" w:hAnsi="Times New Roman" w:eastAsia="宋体" w:cs="Times New Roman"/>
                <w:kern w:val="2"/>
                <w:sz w:val="21"/>
                <w:szCs w:val="22"/>
                <w:lang w:val="en-US" w:eastAsia="zh-CN" w:bidi="ar-SA"/>
              </w:rPr>
            </w:pPr>
          </w:p>
        </w:tc>
        <w:tc>
          <w:tcPr>
            <w:tcW w:w="3620" w:type="dxa"/>
            <w:noWrap w:val="0"/>
            <w:vAlign w:val="center"/>
          </w:tcPr>
          <w:p w14:paraId="323AEC9D">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十六、金融支出</w:t>
            </w:r>
          </w:p>
        </w:tc>
        <w:tc>
          <w:tcPr>
            <w:tcW w:w="640" w:type="dxa"/>
            <w:noWrap w:val="0"/>
            <w:vAlign w:val="center"/>
          </w:tcPr>
          <w:p w14:paraId="3FAC4B96">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46</w:t>
            </w:r>
          </w:p>
        </w:tc>
        <w:tc>
          <w:tcPr>
            <w:tcW w:w="2718" w:type="dxa"/>
            <w:noWrap w:val="0"/>
            <w:vAlign w:val="center"/>
          </w:tcPr>
          <w:p w14:paraId="22552882">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 xml:space="preserve"> 0.00</w:t>
            </w:r>
          </w:p>
        </w:tc>
      </w:tr>
      <w:tr w14:paraId="4E82CE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72" w:hRule="exact"/>
          <w:jc w:val="center"/>
        </w:trPr>
        <w:tc>
          <w:tcPr>
            <w:tcW w:w="3620" w:type="dxa"/>
            <w:noWrap w:val="0"/>
            <w:vAlign w:val="center"/>
          </w:tcPr>
          <w:p w14:paraId="085C6351">
            <w:pPr>
              <w:widowControl w:val="0"/>
              <w:jc w:val="both"/>
              <w:rPr>
                <w:rFonts w:ascii="Times New Roman" w:hAnsi="Times New Roman" w:eastAsia="宋体" w:cs="Times New Roman"/>
                <w:kern w:val="2"/>
                <w:sz w:val="21"/>
                <w:szCs w:val="22"/>
                <w:lang w:val="en-US" w:eastAsia="zh-CN" w:bidi="ar-SA"/>
              </w:rPr>
            </w:pPr>
          </w:p>
        </w:tc>
        <w:tc>
          <w:tcPr>
            <w:tcW w:w="640" w:type="dxa"/>
            <w:noWrap w:val="0"/>
            <w:vAlign w:val="center"/>
          </w:tcPr>
          <w:p w14:paraId="26DD6B42">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17</w:t>
            </w:r>
          </w:p>
        </w:tc>
        <w:tc>
          <w:tcPr>
            <w:tcW w:w="2720" w:type="dxa"/>
            <w:noWrap w:val="0"/>
            <w:vAlign w:val="center"/>
          </w:tcPr>
          <w:p w14:paraId="3B395DFD">
            <w:pPr>
              <w:widowControl w:val="0"/>
              <w:jc w:val="both"/>
              <w:rPr>
                <w:rFonts w:ascii="Times New Roman" w:hAnsi="Times New Roman" w:eastAsia="宋体" w:cs="Times New Roman"/>
                <w:kern w:val="2"/>
                <w:sz w:val="21"/>
                <w:szCs w:val="22"/>
                <w:lang w:val="en-US" w:eastAsia="zh-CN" w:bidi="ar-SA"/>
              </w:rPr>
            </w:pPr>
          </w:p>
        </w:tc>
        <w:tc>
          <w:tcPr>
            <w:tcW w:w="3620" w:type="dxa"/>
            <w:noWrap w:val="0"/>
            <w:vAlign w:val="center"/>
          </w:tcPr>
          <w:p w14:paraId="6FB31B4F">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十七、援助其他地区支出</w:t>
            </w:r>
          </w:p>
        </w:tc>
        <w:tc>
          <w:tcPr>
            <w:tcW w:w="640" w:type="dxa"/>
            <w:noWrap w:val="0"/>
            <w:vAlign w:val="center"/>
          </w:tcPr>
          <w:p w14:paraId="51089D3E">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47</w:t>
            </w:r>
          </w:p>
        </w:tc>
        <w:tc>
          <w:tcPr>
            <w:tcW w:w="2718" w:type="dxa"/>
            <w:noWrap w:val="0"/>
            <w:vAlign w:val="center"/>
          </w:tcPr>
          <w:p w14:paraId="698E5A2E">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 xml:space="preserve"> 0.00</w:t>
            </w:r>
          </w:p>
        </w:tc>
      </w:tr>
      <w:tr w14:paraId="00A5DC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72" w:hRule="exact"/>
          <w:jc w:val="center"/>
        </w:trPr>
        <w:tc>
          <w:tcPr>
            <w:tcW w:w="3620" w:type="dxa"/>
            <w:noWrap w:val="0"/>
            <w:vAlign w:val="center"/>
          </w:tcPr>
          <w:p w14:paraId="0BFB3FEF">
            <w:pPr>
              <w:widowControl w:val="0"/>
              <w:jc w:val="both"/>
              <w:rPr>
                <w:rFonts w:ascii="Times New Roman" w:hAnsi="Times New Roman" w:eastAsia="宋体" w:cs="Times New Roman"/>
                <w:kern w:val="2"/>
                <w:sz w:val="21"/>
                <w:szCs w:val="22"/>
                <w:lang w:val="en-US" w:eastAsia="zh-CN" w:bidi="ar-SA"/>
              </w:rPr>
            </w:pPr>
          </w:p>
        </w:tc>
        <w:tc>
          <w:tcPr>
            <w:tcW w:w="640" w:type="dxa"/>
            <w:noWrap w:val="0"/>
            <w:vAlign w:val="center"/>
          </w:tcPr>
          <w:p w14:paraId="741BC01C">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18</w:t>
            </w:r>
          </w:p>
        </w:tc>
        <w:tc>
          <w:tcPr>
            <w:tcW w:w="2720" w:type="dxa"/>
            <w:noWrap w:val="0"/>
            <w:vAlign w:val="center"/>
          </w:tcPr>
          <w:p w14:paraId="32AFEE2F">
            <w:pPr>
              <w:widowControl w:val="0"/>
              <w:jc w:val="both"/>
              <w:rPr>
                <w:rFonts w:ascii="Times New Roman" w:hAnsi="Times New Roman" w:eastAsia="宋体" w:cs="Times New Roman"/>
                <w:kern w:val="2"/>
                <w:sz w:val="21"/>
                <w:szCs w:val="22"/>
                <w:lang w:val="en-US" w:eastAsia="zh-CN" w:bidi="ar-SA"/>
              </w:rPr>
            </w:pPr>
          </w:p>
        </w:tc>
        <w:tc>
          <w:tcPr>
            <w:tcW w:w="3620" w:type="dxa"/>
            <w:noWrap w:val="0"/>
            <w:vAlign w:val="center"/>
          </w:tcPr>
          <w:p w14:paraId="1CC8CD3B">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十八、自然资源海洋气象等支出</w:t>
            </w:r>
          </w:p>
        </w:tc>
        <w:tc>
          <w:tcPr>
            <w:tcW w:w="640" w:type="dxa"/>
            <w:noWrap w:val="0"/>
            <w:vAlign w:val="center"/>
          </w:tcPr>
          <w:p w14:paraId="6BE5AAA0">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48</w:t>
            </w:r>
          </w:p>
        </w:tc>
        <w:tc>
          <w:tcPr>
            <w:tcW w:w="2718" w:type="dxa"/>
            <w:noWrap w:val="0"/>
            <w:vAlign w:val="center"/>
          </w:tcPr>
          <w:p w14:paraId="04E70120">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 xml:space="preserve"> 0.00</w:t>
            </w:r>
          </w:p>
        </w:tc>
      </w:tr>
      <w:tr w14:paraId="64011A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72" w:hRule="exact"/>
          <w:jc w:val="center"/>
        </w:trPr>
        <w:tc>
          <w:tcPr>
            <w:tcW w:w="3620" w:type="dxa"/>
            <w:noWrap w:val="0"/>
            <w:vAlign w:val="center"/>
          </w:tcPr>
          <w:p w14:paraId="5F5111E3">
            <w:pPr>
              <w:widowControl w:val="0"/>
              <w:jc w:val="both"/>
              <w:rPr>
                <w:rFonts w:ascii="Times New Roman" w:hAnsi="Times New Roman" w:eastAsia="宋体" w:cs="Times New Roman"/>
                <w:kern w:val="2"/>
                <w:sz w:val="21"/>
                <w:szCs w:val="22"/>
                <w:lang w:val="en-US" w:eastAsia="zh-CN" w:bidi="ar-SA"/>
              </w:rPr>
            </w:pPr>
          </w:p>
        </w:tc>
        <w:tc>
          <w:tcPr>
            <w:tcW w:w="640" w:type="dxa"/>
            <w:noWrap w:val="0"/>
            <w:vAlign w:val="center"/>
          </w:tcPr>
          <w:p w14:paraId="2A77569C">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19</w:t>
            </w:r>
          </w:p>
        </w:tc>
        <w:tc>
          <w:tcPr>
            <w:tcW w:w="2720" w:type="dxa"/>
            <w:noWrap w:val="0"/>
            <w:vAlign w:val="center"/>
          </w:tcPr>
          <w:p w14:paraId="41263952">
            <w:pPr>
              <w:widowControl w:val="0"/>
              <w:jc w:val="both"/>
              <w:rPr>
                <w:rFonts w:ascii="Times New Roman" w:hAnsi="Times New Roman" w:eastAsia="宋体" w:cs="Times New Roman"/>
                <w:kern w:val="2"/>
                <w:sz w:val="21"/>
                <w:szCs w:val="22"/>
                <w:lang w:val="en-US" w:eastAsia="zh-CN" w:bidi="ar-SA"/>
              </w:rPr>
            </w:pPr>
          </w:p>
        </w:tc>
        <w:tc>
          <w:tcPr>
            <w:tcW w:w="3620" w:type="dxa"/>
            <w:noWrap w:val="0"/>
            <w:vAlign w:val="center"/>
          </w:tcPr>
          <w:p w14:paraId="36ADE806">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十九、住房保障支出</w:t>
            </w:r>
          </w:p>
        </w:tc>
        <w:tc>
          <w:tcPr>
            <w:tcW w:w="640" w:type="dxa"/>
            <w:noWrap w:val="0"/>
            <w:vAlign w:val="center"/>
          </w:tcPr>
          <w:p w14:paraId="09BC814B">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49</w:t>
            </w:r>
          </w:p>
        </w:tc>
        <w:tc>
          <w:tcPr>
            <w:tcW w:w="2718" w:type="dxa"/>
            <w:noWrap w:val="0"/>
            <w:vAlign w:val="center"/>
          </w:tcPr>
          <w:p w14:paraId="7E49FEDA">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91.60</w:t>
            </w:r>
          </w:p>
        </w:tc>
      </w:tr>
      <w:tr w14:paraId="35D6F6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72" w:hRule="exact"/>
          <w:jc w:val="center"/>
        </w:trPr>
        <w:tc>
          <w:tcPr>
            <w:tcW w:w="3620" w:type="dxa"/>
            <w:noWrap w:val="0"/>
            <w:vAlign w:val="center"/>
          </w:tcPr>
          <w:p w14:paraId="64D0DF7D">
            <w:pPr>
              <w:widowControl w:val="0"/>
              <w:jc w:val="both"/>
              <w:rPr>
                <w:rFonts w:ascii="Times New Roman" w:hAnsi="Times New Roman" w:eastAsia="宋体" w:cs="Times New Roman"/>
                <w:kern w:val="2"/>
                <w:sz w:val="21"/>
                <w:szCs w:val="22"/>
                <w:lang w:val="en-US" w:eastAsia="zh-CN" w:bidi="ar-SA"/>
              </w:rPr>
            </w:pPr>
          </w:p>
        </w:tc>
        <w:tc>
          <w:tcPr>
            <w:tcW w:w="640" w:type="dxa"/>
            <w:noWrap w:val="0"/>
            <w:vAlign w:val="center"/>
          </w:tcPr>
          <w:p w14:paraId="00AF1D7B">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20</w:t>
            </w:r>
          </w:p>
        </w:tc>
        <w:tc>
          <w:tcPr>
            <w:tcW w:w="2720" w:type="dxa"/>
            <w:noWrap w:val="0"/>
            <w:vAlign w:val="center"/>
          </w:tcPr>
          <w:p w14:paraId="581A6810">
            <w:pPr>
              <w:widowControl w:val="0"/>
              <w:jc w:val="both"/>
              <w:rPr>
                <w:rFonts w:ascii="Times New Roman" w:hAnsi="Times New Roman" w:eastAsia="宋体" w:cs="Times New Roman"/>
                <w:kern w:val="2"/>
                <w:sz w:val="21"/>
                <w:szCs w:val="22"/>
                <w:lang w:val="en-US" w:eastAsia="zh-CN" w:bidi="ar-SA"/>
              </w:rPr>
            </w:pPr>
          </w:p>
        </w:tc>
        <w:tc>
          <w:tcPr>
            <w:tcW w:w="3620" w:type="dxa"/>
            <w:noWrap w:val="0"/>
            <w:vAlign w:val="center"/>
          </w:tcPr>
          <w:p w14:paraId="50731CD8">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二十、粮油物资储备支出</w:t>
            </w:r>
          </w:p>
        </w:tc>
        <w:tc>
          <w:tcPr>
            <w:tcW w:w="640" w:type="dxa"/>
            <w:noWrap w:val="0"/>
            <w:vAlign w:val="center"/>
          </w:tcPr>
          <w:p w14:paraId="333AD679">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50</w:t>
            </w:r>
          </w:p>
        </w:tc>
        <w:tc>
          <w:tcPr>
            <w:tcW w:w="2718" w:type="dxa"/>
            <w:noWrap w:val="0"/>
            <w:vAlign w:val="center"/>
          </w:tcPr>
          <w:p w14:paraId="511CFEED">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 xml:space="preserve"> 0.00</w:t>
            </w:r>
          </w:p>
        </w:tc>
      </w:tr>
      <w:tr w14:paraId="39698C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72" w:hRule="exact"/>
          <w:jc w:val="center"/>
        </w:trPr>
        <w:tc>
          <w:tcPr>
            <w:tcW w:w="3620" w:type="dxa"/>
            <w:noWrap w:val="0"/>
            <w:vAlign w:val="center"/>
          </w:tcPr>
          <w:p w14:paraId="4BB7965E">
            <w:pPr>
              <w:widowControl w:val="0"/>
              <w:jc w:val="both"/>
              <w:rPr>
                <w:rFonts w:ascii="Times New Roman" w:hAnsi="Times New Roman" w:eastAsia="宋体" w:cs="Times New Roman"/>
                <w:kern w:val="2"/>
                <w:sz w:val="21"/>
                <w:szCs w:val="22"/>
                <w:lang w:val="en-US" w:eastAsia="zh-CN" w:bidi="ar-SA"/>
              </w:rPr>
            </w:pPr>
          </w:p>
        </w:tc>
        <w:tc>
          <w:tcPr>
            <w:tcW w:w="640" w:type="dxa"/>
            <w:noWrap w:val="0"/>
            <w:vAlign w:val="center"/>
          </w:tcPr>
          <w:p w14:paraId="2C60DC76">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21</w:t>
            </w:r>
          </w:p>
        </w:tc>
        <w:tc>
          <w:tcPr>
            <w:tcW w:w="2720" w:type="dxa"/>
            <w:noWrap w:val="0"/>
            <w:vAlign w:val="center"/>
          </w:tcPr>
          <w:p w14:paraId="3C506306">
            <w:pPr>
              <w:widowControl w:val="0"/>
              <w:jc w:val="both"/>
              <w:rPr>
                <w:rFonts w:ascii="Times New Roman" w:hAnsi="Times New Roman" w:eastAsia="宋体" w:cs="Times New Roman"/>
                <w:kern w:val="2"/>
                <w:sz w:val="21"/>
                <w:szCs w:val="22"/>
                <w:lang w:val="en-US" w:eastAsia="zh-CN" w:bidi="ar-SA"/>
              </w:rPr>
            </w:pPr>
          </w:p>
        </w:tc>
        <w:tc>
          <w:tcPr>
            <w:tcW w:w="3620" w:type="dxa"/>
            <w:noWrap w:val="0"/>
            <w:vAlign w:val="center"/>
          </w:tcPr>
          <w:p w14:paraId="72FBC120">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二十一、国有资本经营预算支出</w:t>
            </w:r>
          </w:p>
        </w:tc>
        <w:tc>
          <w:tcPr>
            <w:tcW w:w="640" w:type="dxa"/>
            <w:noWrap w:val="0"/>
            <w:vAlign w:val="center"/>
          </w:tcPr>
          <w:p w14:paraId="569C7A80">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51</w:t>
            </w:r>
          </w:p>
        </w:tc>
        <w:tc>
          <w:tcPr>
            <w:tcW w:w="2718" w:type="dxa"/>
            <w:noWrap w:val="0"/>
            <w:vAlign w:val="center"/>
          </w:tcPr>
          <w:p w14:paraId="4E785732">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 xml:space="preserve"> 0.00</w:t>
            </w:r>
          </w:p>
        </w:tc>
      </w:tr>
      <w:tr w14:paraId="5802B9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72" w:hRule="exact"/>
          <w:jc w:val="center"/>
        </w:trPr>
        <w:tc>
          <w:tcPr>
            <w:tcW w:w="3620" w:type="dxa"/>
            <w:noWrap w:val="0"/>
            <w:vAlign w:val="center"/>
          </w:tcPr>
          <w:p w14:paraId="0D9BD738">
            <w:pPr>
              <w:widowControl w:val="0"/>
              <w:jc w:val="both"/>
              <w:rPr>
                <w:rFonts w:ascii="Times New Roman" w:hAnsi="Times New Roman" w:eastAsia="宋体" w:cs="Times New Roman"/>
                <w:kern w:val="2"/>
                <w:sz w:val="21"/>
                <w:szCs w:val="22"/>
                <w:lang w:val="en-US" w:eastAsia="zh-CN" w:bidi="ar-SA"/>
              </w:rPr>
            </w:pPr>
          </w:p>
        </w:tc>
        <w:tc>
          <w:tcPr>
            <w:tcW w:w="640" w:type="dxa"/>
            <w:noWrap w:val="0"/>
            <w:vAlign w:val="center"/>
          </w:tcPr>
          <w:p w14:paraId="00DFE0B7">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22</w:t>
            </w:r>
          </w:p>
        </w:tc>
        <w:tc>
          <w:tcPr>
            <w:tcW w:w="2720" w:type="dxa"/>
            <w:noWrap w:val="0"/>
            <w:vAlign w:val="center"/>
          </w:tcPr>
          <w:p w14:paraId="3B35AC82">
            <w:pPr>
              <w:widowControl w:val="0"/>
              <w:jc w:val="both"/>
              <w:rPr>
                <w:rFonts w:ascii="Times New Roman" w:hAnsi="Times New Roman" w:eastAsia="宋体" w:cs="Times New Roman"/>
                <w:kern w:val="2"/>
                <w:sz w:val="21"/>
                <w:szCs w:val="22"/>
                <w:lang w:val="en-US" w:eastAsia="zh-CN" w:bidi="ar-SA"/>
              </w:rPr>
            </w:pPr>
          </w:p>
        </w:tc>
        <w:tc>
          <w:tcPr>
            <w:tcW w:w="3620" w:type="dxa"/>
            <w:noWrap w:val="0"/>
            <w:vAlign w:val="center"/>
          </w:tcPr>
          <w:p w14:paraId="5DBEE953">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二十二、灾害防治及应急管理支出</w:t>
            </w:r>
          </w:p>
        </w:tc>
        <w:tc>
          <w:tcPr>
            <w:tcW w:w="640" w:type="dxa"/>
            <w:noWrap w:val="0"/>
            <w:vAlign w:val="center"/>
          </w:tcPr>
          <w:p w14:paraId="4824C9F4">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52</w:t>
            </w:r>
          </w:p>
        </w:tc>
        <w:tc>
          <w:tcPr>
            <w:tcW w:w="2718" w:type="dxa"/>
            <w:noWrap w:val="0"/>
            <w:vAlign w:val="center"/>
          </w:tcPr>
          <w:p w14:paraId="0B9FA264">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 xml:space="preserve"> 0.00</w:t>
            </w:r>
          </w:p>
        </w:tc>
      </w:tr>
      <w:tr w14:paraId="39F065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72" w:hRule="exact"/>
          <w:jc w:val="center"/>
        </w:trPr>
        <w:tc>
          <w:tcPr>
            <w:tcW w:w="3620" w:type="dxa"/>
            <w:noWrap w:val="0"/>
            <w:vAlign w:val="center"/>
          </w:tcPr>
          <w:p w14:paraId="06A2D435">
            <w:pPr>
              <w:widowControl w:val="0"/>
              <w:jc w:val="both"/>
              <w:rPr>
                <w:rFonts w:ascii="Times New Roman" w:hAnsi="Times New Roman" w:eastAsia="宋体" w:cs="Times New Roman"/>
                <w:kern w:val="2"/>
                <w:sz w:val="21"/>
                <w:szCs w:val="22"/>
                <w:lang w:val="en-US" w:eastAsia="zh-CN" w:bidi="ar-SA"/>
              </w:rPr>
            </w:pPr>
          </w:p>
        </w:tc>
        <w:tc>
          <w:tcPr>
            <w:tcW w:w="640" w:type="dxa"/>
            <w:noWrap w:val="0"/>
            <w:vAlign w:val="center"/>
          </w:tcPr>
          <w:p w14:paraId="0B0D4498">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23</w:t>
            </w:r>
          </w:p>
        </w:tc>
        <w:tc>
          <w:tcPr>
            <w:tcW w:w="2720" w:type="dxa"/>
            <w:noWrap w:val="0"/>
            <w:vAlign w:val="center"/>
          </w:tcPr>
          <w:p w14:paraId="337FE68B">
            <w:pPr>
              <w:widowControl w:val="0"/>
              <w:jc w:val="both"/>
              <w:rPr>
                <w:rFonts w:ascii="Times New Roman" w:hAnsi="Times New Roman" w:eastAsia="宋体" w:cs="Times New Roman"/>
                <w:kern w:val="2"/>
                <w:sz w:val="21"/>
                <w:szCs w:val="22"/>
                <w:lang w:val="en-US" w:eastAsia="zh-CN" w:bidi="ar-SA"/>
              </w:rPr>
            </w:pPr>
          </w:p>
        </w:tc>
        <w:tc>
          <w:tcPr>
            <w:tcW w:w="3620" w:type="dxa"/>
            <w:noWrap w:val="0"/>
            <w:vAlign w:val="center"/>
          </w:tcPr>
          <w:p w14:paraId="57A19984">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二十三、其他支出</w:t>
            </w:r>
          </w:p>
        </w:tc>
        <w:tc>
          <w:tcPr>
            <w:tcW w:w="640" w:type="dxa"/>
            <w:noWrap w:val="0"/>
            <w:vAlign w:val="center"/>
          </w:tcPr>
          <w:p w14:paraId="07EC0D21">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53</w:t>
            </w:r>
          </w:p>
        </w:tc>
        <w:tc>
          <w:tcPr>
            <w:tcW w:w="2718" w:type="dxa"/>
            <w:noWrap w:val="0"/>
            <w:vAlign w:val="center"/>
          </w:tcPr>
          <w:p w14:paraId="268DCCDA">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 xml:space="preserve"> 0.00</w:t>
            </w:r>
          </w:p>
        </w:tc>
      </w:tr>
      <w:tr w14:paraId="4E9B33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72" w:hRule="exact"/>
          <w:jc w:val="center"/>
        </w:trPr>
        <w:tc>
          <w:tcPr>
            <w:tcW w:w="3620" w:type="dxa"/>
            <w:noWrap w:val="0"/>
            <w:vAlign w:val="center"/>
          </w:tcPr>
          <w:p w14:paraId="3136D857">
            <w:pPr>
              <w:widowControl w:val="0"/>
              <w:jc w:val="both"/>
              <w:rPr>
                <w:rFonts w:ascii="Times New Roman" w:hAnsi="Times New Roman" w:eastAsia="宋体" w:cs="Times New Roman"/>
                <w:kern w:val="2"/>
                <w:sz w:val="21"/>
                <w:szCs w:val="22"/>
                <w:lang w:val="en-US" w:eastAsia="zh-CN" w:bidi="ar-SA"/>
              </w:rPr>
            </w:pPr>
          </w:p>
        </w:tc>
        <w:tc>
          <w:tcPr>
            <w:tcW w:w="640" w:type="dxa"/>
            <w:noWrap w:val="0"/>
            <w:vAlign w:val="center"/>
          </w:tcPr>
          <w:p w14:paraId="48842402">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24</w:t>
            </w:r>
          </w:p>
        </w:tc>
        <w:tc>
          <w:tcPr>
            <w:tcW w:w="2720" w:type="dxa"/>
            <w:noWrap w:val="0"/>
            <w:vAlign w:val="center"/>
          </w:tcPr>
          <w:p w14:paraId="5894C052">
            <w:pPr>
              <w:widowControl w:val="0"/>
              <w:jc w:val="both"/>
              <w:rPr>
                <w:rFonts w:ascii="Times New Roman" w:hAnsi="Times New Roman" w:eastAsia="宋体" w:cs="Times New Roman"/>
                <w:kern w:val="2"/>
                <w:sz w:val="21"/>
                <w:szCs w:val="22"/>
                <w:lang w:val="en-US" w:eastAsia="zh-CN" w:bidi="ar-SA"/>
              </w:rPr>
            </w:pPr>
          </w:p>
        </w:tc>
        <w:tc>
          <w:tcPr>
            <w:tcW w:w="3620" w:type="dxa"/>
            <w:noWrap w:val="0"/>
            <w:vAlign w:val="center"/>
          </w:tcPr>
          <w:p w14:paraId="3CB8288C">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二十四、债务还本支出</w:t>
            </w:r>
          </w:p>
        </w:tc>
        <w:tc>
          <w:tcPr>
            <w:tcW w:w="640" w:type="dxa"/>
            <w:noWrap w:val="0"/>
            <w:vAlign w:val="center"/>
          </w:tcPr>
          <w:p w14:paraId="2B0E1CE9">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54</w:t>
            </w:r>
          </w:p>
        </w:tc>
        <w:tc>
          <w:tcPr>
            <w:tcW w:w="2718" w:type="dxa"/>
            <w:noWrap w:val="0"/>
            <w:vAlign w:val="center"/>
          </w:tcPr>
          <w:p w14:paraId="661EE59D">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 xml:space="preserve"> 0.00</w:t>
            </w:r>
          </w:p>
        </w:tc>
      </w:tr>
      <w:tr w14:paraId="42B488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72" w:hRule="exact"/>
          <w:jc w:val="center"/>
        </w:trPr>
        <w:tc>
          <w:tcPr>
            <w:tcW w:w="3620" w:type="dxa"/>
            <w:noWrap w:val="0"/>
            <w:vAlign w:val="center"/>
          </w:tcPr>
          <w:p w14:paraId="293AC0D8">
            <w:pPr>
              <w:widowControl w:val="0"/>
              <w:jc w:val="both"/>
              <w:rPr>
                <w:rFonts w:ascii="Times New Roman" w:hAnsi="Times New Roman" w:eastAsia="宋体" w:cs="Times New Roman"/>
                <w:kern w:val="2"/>
                <w:sz w:val="21"/>
                <w:szCs w:val="22"/>
                <w:lang w:val="en-US" w:eastAsia="zh-CN" w:bidi="ar-SA"/>
              </w:rPr>
            </w:pPr>
          </w:p>
        </w:tc>
        <w:tc>
          <w:tcPr>
            <w:tcW w:w="640" w:type="dxa"/>
            <w:noWrap w:val="0"/>
            <w:vAlign w:val="center"/>
          </w:tcPr>
          <w:p w14:paraId="705B5B02">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25</w:t>
            </w:r>
          </w:p>
        </w:tc>
        <w:tc>
          <w:tcPr>
            <w:tcW w:w="2720" w:type="dxa"/>
            <w:noWrap w:val="0"/>
            <w:vAlign w:val="center"/>
          </w:tcPr>
          <w:p w14:paraId="13C347D3">
            <w:pPr>
              <w:widowControl w:val="0"/>
              <w:jc w:val="both"/>
              <w:rPr>
                <w:rFonts w:ascii="Times New Roman" w:hAnsi="Times New Roman" w:eastAsia="宋体" w:cs="Times New Roman"/>
                <w:kern w:val="2"/>
                <w:sz w:val="21"/>
                <w:szCs w:val="22"/>
                <w:lang w:val="en-US" w:eastAsia="zh-CN" w:bidi="ar-SA"/>
              </w:rPr>
            </w:pPr>
          </w:p>
        </w:tc>
        <w:tc>
          <w:tcPr>
            <w:tcW w:w="3620" w:type="dxa"/>
            <w:noWrap w:val="0"/>
            <w:vAlign w:val="center"/>
          </w:tcPr>
          <w:p w14:paraId="1E5454F5">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二十五、债务付息支出</w:t>
            </w:r>
          </w:p>
        </w:tc>
        <w:tc>
          <w:tcPr>
            <w:tcW w:w="640" w:type="dxa"/>
            <w:noWrap w:val="0"/>
            <w:vAlign w:val="center"/>
          </w:tcPr>
          <w:p w14:paraId="490E9AAA">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55</w:t>
            </w:r>
          </w:p>
        </w:tc>
        <w:tc>
          <w:tcPr>
            <w:tcW w:w="2718" w:type="dxa"/>
            <w:noWrap w:val="0"/>
            <w:vAlign w:val="center"/>
          </w:tcPr>
          <w:p w14:paraId="2F399A52">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 xml:space="preserve"> 0.00</w:t>
            </w:r>
          </w:p>
        </w:tc>
      </w:tr>
      <w:tr w14:paraId="738FE2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72" w:hRule="exact"/>
          <w:jc w:val="center"/>
        </w:trPr>
        <w:tc>
          <w:tcPr>
            <w:tcW w:w="3620" w:type="dxa"/>
            <w:noWrap w:val="0"/>
            <w:vAlign w:val="center"/>
          </w:tcPr>
          <w:p w14:paraId="76CA4D9B">
            <w:pPr>
              <w:widowControl w:val="0"/>
              <w:jc w:val="both"/>
              <w:rPr>
                <w:rFonts w:ascii="Times New Roman" w:hAnsi="Times New Roman" w:eastAsia="宋体" w:cs="Times New Roman"/>
                <w:kern w:val="2"/>
                <w:sz w:val="21"/>
                <w:szCs w:val="22"/>
                <w:lang w:val="en-US" w:eastAsia="zh-CN" w:bidi="ar-SA"/>
              </w:rPr>
            </w:pPr>
          </w:p>
        </w:tc>
        <w:tc>
          <w:tcPr>
            <w:tcW w:w="640" w:type="dxa"/>
            <w:noWrap w:val="0"/>
            <w:vAlign w:val="center"/>
          </w:tcPr>
          <w:p w14:paraId="6D6B150B">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26</w:t>
            </w:r>
          </w:p>
        </w:tc>
        <w:tc>
          <w:tcPr>
            <w:tcW w:w="2720" w:type="dxa"/>
            <w:noWrap w:val="0"/>
            <w:vAlign w:val="center"/>
          </w:tcPr>
          <w:p w14:paraId="42715D99">
            <w:pPr>
              <w:widowControl w:val="0"/>
              <w:jc w:val="both"/>
              <w:rPr>
                <w:rFonts w:ascii="Times New Roman" w:hAnsi="Times New Roman" w:eastAsia="宋体" w:cs="Times New Roman"/>
                <w:kern w:val="2"/>
                <w:sz w:val="21"/>
                <w:szCs w:val="22"/>
                <w:lang w:val="en-US" w:eastAsia="zh-CN" w:bidi="ar-SA"/>
              </w:rPr>
            </w:pPr>
          </w:p>
        </w:tc>
        <w:tc>
          <w:tcPr>
            <w:tcW w:w="3620" w:type="dxa"/>
            <w:noWrap w:val="0"/>
            <w:vAlign w:val="center"/>
          </w:tcPr>
          <w:p w14:paraId="02AE03E7">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二十六、抗疫特别国债安排的支出</w:t>
            </w:r>
          </w:p>
        </w:tc>
        <w:tc>
          <w:tcPr>
            <w:tcW w:w="640" w:type="dxa"/>
            <w:noWrap w:val="0"/>
            <w:vAlign w:val="center"/>
          </w:tcPr>
          <w:p w14:paraId="6ABE0527">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56</w:t>
            </w:r>
          </w:p>
        </w:tc>
        <w:tc>
          <w:tcPr>
            <w:tcW w:w="2718" w:type="dxa"/>
            <w:noWrap w:val="0"/>
            <w:vAlign w:val="center"/>
          </w:tcPr>
          <w:p w14:paraId="6CEFFE31">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 xml:space="preserve"> 0.00</w:t>
            </w:r>
          </w:p>
        </w:tc>
      </w:tr>
      <w:tr w14:paraId="2B46DD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72" w:hRule="exact"/>
          <w:jc w:val="center"/>
        </w:trPr>
        <w:tc>
          <w:tcPr>
            <w:tcW w:w="3620" w:type="dxa"/>
            <w:noWrap w:val="0"/>
            <w:vAlign w:val="center"/>
          </w:tcPr>
          <w:p w14:paraId="6A4BDB05">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i w:val="0"/>
                <w:color w:val="000000"/>
                <w:kern w:val="2"/>
                <w:sz w:val="13"/>
                <w:szCs w:val="22"/>
                <w:lang w:val="en-US" w:eastAsia="zh-CN" w:bidi="ar-SA"/>
              </w:rPr>
              <w:t>本年收入合计</w:t>
            </w:r>
          </w:p>
        </w:tc>
        <w:tc>
          <w:tcPr>
            <w:tcW w:w="640" w:type="dxa"/>
            <w:noWrap w:val="0"/>
            <w:vAlign w:val="center"/>
          </w:tcPr>
          <w:p w14:paraId="0C3E688A">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27</w:t>
            </w:r>
          </w:p>
        </w:tc>
        <w:tc>
          <w:tcPr>
            <w:tcW w:w="2720" w:type="dxa"/>
            <w:noWrap w:val="0"/>
            <w:vAlign w:val="center"/>
          </w:tcPr>
          <w:p w14:paraId="543AC25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2,652.23</w:t>
            </w:r>
          </w:p>
        </w:tc>
        <w:tc>
          <w:tcPr>
            <w:tcW w:w="3620" w:type="dxa"/>
            <w:noWrap w:val="0"/>
            <w:vAlign w:val="center"/>
          </w:tcPr>
          <w:p w14:paraId="5EA65D66">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i w:val="0"/>
                <w:color w:val="000000"/>
                <w:kern w:val="2"/>
                <w:sz w:val="13"/>
                <w:szCs w:val="22"/>
                <w:lang w:val="en-US" w:eastAsia="zh-CN" w:bidi="ar-SA"/>
              </w:rPr>
              <w:t>本年支出合计</w:t>
            </w:r>
          </w:p>
        </w:tc>
        <w:tc>
          <w:tcPr>
            <w:tcW w:w="640" w:type="dxa"/>
            <w:noWrap w:val="0"/>
            <w:vAlign w:val="center"/>
          </w:tcPr>
          <w:p w14:paraId="1A430AFC">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57</w:t>
            </w:r>
          </w:p>
        </w:tc>
        <w:tc>
          <w:tcPr>
            <w:tcW w:w="2718" w:type="dxa"/>
            <w:noWrap w:val="0"/>
            <w:vAlign w:val="center"/>
          </w:tcPr>
          <w:p w14:paraId="190FC61B">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2,652.23</w:t>
            </w:r>
          </w:p>
        </w:tc>
      </w:tr>
      <w:tr w14:paraId="7CE0F6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72" w:hRule="exact"/>
          <w:jc w:val="center"/>
        </w:trPr>
        <w:tc>
          <w:tcPr>
            <w:tcW w:w="3620" w:type="dxa"/>
            <w:noWrap w:val="0"/>
            <w:vAlign w:val="center"/>
          </w:tcPr>
          <w:p w14:paraId="77FE34E8">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使用非财政拨款结余（含专用结余）</w:t>
            </w:r>
          </w:p>
        </w:tc>
        <w:tc>
          <w:tcPr>
            <w:tcW w:w="640" w:type="dxa"/>
            <w:noWrap w:val="0"/>
            <w:vAlign w:val="center"/>
          </w:tcPr>
          <w:p w14:paraId="666C2754">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28</w:t>
            </w:r>
          </w:p>
        </w:tc>
        <w:tc>
          <w:tcPr>
            <w:tcW w:w="2720" w:type="dxa"/>
            <w:noWrap w:val="0"/>
            <w:vAlign w:val="center"/>
          </w:tcPr>
          <w:p w14:paraId="01BDC4B0">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 xml:space="preserve"> 0.00</w:t>
            </w:r>
          </w:p>
        </w:tc>
        <w:tc>
          <w:tcPr>
            <w:tcW w:w="3620" w:type="dxa"/>
            <w:noWrap w:val="0"/>
            <w:vAlign w:val="center"/>
          </w:tcPr>
          <w:p w14:paraId="4861840B">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结余分配</w:t>
            </w:r>
          </w:p>
        </w:tc>
        <w:tc>
          <w:tcPr>
            <w:tcW w:w="640" w:type="dxa"/>
            <w:noWrap w:val="0"/>
            <w:vAlign w:val="center"/>
          </w:tcPr>
          <w:p w14:paraId="2BCBE232">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58</w:t>
            </w:r>
          </w:p>
        </w:tc>
        <w:tc>
          <w:tcPr>
            <w:tcW w:w="2718" w:type="dxa"/>
            <w:noWrap w:val="0"/>
            <w:vAlign w:val="center"/>
          </w:tcPr>
          <w:p w14:paraId="166BE8BA">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 xml:space="preserve"> 0.00</w:t>
            </w:r>
          </w:p>
        </w:tc>
      </w:tr>
      <w:tr w14:paraId="5EB572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72" w:hRule="exact"/>
          <w:jc w:val="center"/>
        </w:trPr>
        <w:tc>
          <w:tcPr>
            <w:tcW w:w="3620" w:type="dxa"/>
            <w:noWrap w:val="0"/>
            <w:vAlign w:val="center"/>
          </w:tcPr>
          <w:p w14:paraId="620D6F6D">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年初结转和结余</w:t>
            </w:r>
          </w:p>
        </w:tc>
        <w:tc>
          <w:tcPr>
            <w:tcW w:w="640" w:type="dxa"/>
            <w:noWrap w:val="0"/>
            <w:vAlign w:val="center"/>
          </w:tcPr>
          <w:p w14:paraId="3DB1DD89">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29</w:t>
            </w:r>
          </w:p>
        </w:tc>
        <w:tc>
          <w:tcPr>
            <w:tcW w:w="2720" w:type="dxa"/>
            <w:noWrap w:val="0"/>
            <w:vAlign w:val="center"/>
          </w:tcPr>
          <w:p w14:paraId="78051F14">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 xml:space="preserve"> 0.00</w:t>
            </w:r>
          </w:p>
        </w:tc>
        <w:tc>
          <w:tcPr>
            <w:tcW w:w="3620" w:type="dxa"/>
            <w:noWrap w:val="0"/>
            <w:vAlign w:val="center"/>
          </w:tcPr>
          <w:p w14:paraId="56EA0960">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年末结转和结余</w:t>
            </w:r>
          </w:p>
        </w:tc>
        <w:tc>
          <w:tcPr>
            <w:tcW w:w="640" w:type="dxa"/>
            <w:noWrap w:val="0"/>
            <w:vAlign w:val="center"/>
          </w:tcPr>
          <w:p w14:paraId="2AFA74C5">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59</w:t>
            </w:r>
          </w:p>
        </w:tc>
        <w:tc>
          <w:tcPr>
            <w:tcW w:w="2718" w:type="dxa"/>
            <w:noWrap w:val="0"/>
            <w:vAlign w:val="center"/>
          </w:tcPr>
          <w:p w14:paraId="771B5A5D">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 xml:space="preserve"> 0.00</w:t>
            </w:r>
          </w:p>
        </w:tc>
      </w:tr>
      <w:tr w14:paraId="4175BD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72" w:hRule="exact"/>
          <w:jc w:val="center"/>
        </w:trPr>
        <w:tc>
          <w:tcPr>
            <w:tcW w:w="3620" w:type="dxa"/>
            <w:noWrap w:val="0"/>
            <w:vAlign w:val="center"/>
          </w:tcPr>
          <w:p w14:paraId="39561E75">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i w:val="0"/>
                <w:color w:val="000000"/>
                <w:kern w:val="2"/>
                <w:sz w:val="13"/>
                <w:szCs w:val="22"/>
                <w:lang w:val="en-US" w:eastAsia="zh-CN" w:bidi="ar-SA"/>
              </w:rPr>
              <w:t>总计</w:t>
            </w:r>
          </w:p>
        </w:tc>
        <w:tc>
          <w:tcPr>
            <w:tcW w:w="640" w:type="dxa"/>
            <w:noWrap w:val="0"/>
            <w:vAlign w:val="center"/>
          </w:tcPr>
          <w:p w14:paraId="1C2432EC">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30</w:t>
            </w:r>
          </w:p>
        </w:tc>
        <w:tc>
          <w:tcPr>
            <w:tcW w:w="2720" w:type="dxa"/>
            <w:noWrap w:val="0"/>
            <w:vAlign w:val="center"/>
          </w:tcPr>
          <w:p w14:paraId="3626B104">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2,652.23</w:t>
            </w:r>
          </w:p>
        </w:tc>
        <w:tc>
          <w:tcPr>
            <w:tcW w:w="3620" w:type="dxa"/>
            <w:noWrap w:val="0"/>
            <w:vAlign w:val="center"/>
          </w:tcPr>
          <w:p w14:paraId="63BAD48B">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i w:val="0"/>
                <w:color w:val="000000"/>
                <w:kern w:val="2"/>
                <w:sz w:val="13"/>
                <w:szCs w:val="22"/>
                <w:lang w:val="en-US" w:eastAsia="zh-CN" w:bidi="ar-SA"/>
              </w:rPr>
              <w:t>总计</w:t>
            </w:r>
          </w:p>
        </w:tc>
        <w:tc>
          <w:tcPr>
            <w:tcW w:w="640" w:type="dxa"/>
            <w:noWrap w:val="0"/>
            <w:vAlign w:val="center"/>
          </w:tcPr>
          <w:p w14:paraId="2CB578D7">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60</w:t>
            </w:r>
          </w:p>
        </w:tc>
        <w:tc>
          <w:tcPr>
            <w:tcW w:w="2718" w:type="dxa"/>
            <w:noWrap w:val="0"/>
            <w:vAlign w:val="center"/>
          </w:tcPr>
          <w:p w14:paraId="004210CF">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2,652.23</w:t>
            </w:r>
          </w:p>
        </w:tc>
      </w:tr>
      <w:tr w14:paraId="6132EA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72" w:hRule="exact"/>
          <w:jc w:val="center"/>
        </w:trPr>
        <w:tc>
          <w:tcPr>
            <w:tcW w:w="13958" w:type="dxa"/>
            <w:gridSpan w:val="6"/>
            <w:tcBorders>
              <w:left w:val="nil"/>
              <w:bottom w:val="nil"/>
              <w:right w:val="nil"/>
            </w:tcBorders>
            <w:noWrap w:val="0"/>
            <w:vAlign w:val="center"/>
          </w:tcPr>
          <w:p w14:paraId="6B1E95A9">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注：本表反映本年度的总收支和年末结转结余情况。本表金额转换为万元时，因四舍五入可能存在尾差。</w:t>
            </w:r>
          </w:p>
        </w:tc>
      </w:tr>
    </w:tbl>
    <w:p w14:paraId="0343518D">
      <w:pPr>
        <w:jc w:val="both"/>
        <w:rPr>
          <w:rFonts w:hint="eastAsia" w:ascii="仿宋_GB2312" w:hAnsi="仿宋_GB2312" w:eastAsia="仿宋_GB2312" w:cs="仿宋_GB2312"/>
          <w:sz w:val="32"/>
          <w:szCs w:val="32"/>
          <w:lang w:val="en-US" w:eastAsia="zh-CN"/>
        </w:rPr>
        <w:sectPr>
          <w:pgSz w:w="16838" w:h="11906" w:orient="landscape"/>
          <w:pgMar w:top="1800" w:right="1440" w:bottom="1800" w:left="1440" w:header="720" w:footer="720" w:gutter="0"/>
          <w:pgNumType w:fmt="numberInDash"/>
          <w:cols w:space="720" w:num="1"/>
          <w:docGrid w:type="lines" w:linePitch="312" w:charSpace="0"/>
        </w:sectPr>
      </w:pPr>
    </w:p>
    <w:p w14:paraId="4D7882AB">
      <w:pPr>
        <w:jc w:val="center"/>
        <w:rPr>
          <w:rFonts w:hint="eastAsia" w:ascii="仿宋_GB2312" w:hAnsi="仿宋_GB2312" w:eastAsia="仿宋_GB2312" w:cs="仿宋_GB2312"/>
          <w:sz w:val="32"/>
          <w:szCs w:val="32"/>
          <w:lang w:val="en-US" w:eastAsia="zh-CN"/>
        </w:rPr>
      </w:pPr>
      <w:r>
        <w:rPr>
          <w:rFonts w:hint="eastAsia" w:ascii="华文中宋" w:hAnsi="华文中宋" w:eastAsia="华文中宋" w:cs="华文中宋"/>
          <w:color w:val="000000"/>
          <w:kern w:val="0"/>
          <w:sz w:val="32"/>
          <w:szCs w:val="32"/>
          <w:lang w:val="en-US" w:eastAsia="zh-CN"/>
        </w:rPr>
        <w:t>收入决算表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33C3A56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wBefore w:w="0" w:type="dxa"/>
          <w:wAfter w:w="0" w:type="dxa"/>
          <w:trHeight w:val="0" w:hRule="atLeast"/>
          <w:jc w:val="center"/>
        </w:trPr>
        <w:tc>
          <w:tcPr>
            <w:tcW w:w="13958" w:type="dxa"/>
            <w:gridSpan w:val="3"/>
            <w:noWrap w:val="0"/>
            <w:vAlign w:val="top"/>
          </w:tcPr>
          <w:p w14:paraId="67753901">
            <w:pPr>
              <w:widowControl w:val="0"/>
              <w:jc w:val="right"/>
              <w:rPr>
                <w:rFonts w:ascii="Times New Roman" w:hAnsi="Times New Roman" w:eastAsia="宋体" w:cs="Times New Roman"/>
                <w:kern w:val="2"/>
                <w:sz w:val="21"/>
                <w:szCs w:val="22"/>
                <w:lang w:val="en-US" w:eastAsia="zh-CN" w:bidi="ar-SA"/>
              </w:rPr>
            </w:pPr>
            <w:r>
              <w:rPr>
                <w:rFonts w:ascii="宋体" w:hAnsi="宋体" w:eastAsia="宋体" w:cs="宋体"/>
                <w:kern w:val="2"/>
                <w:sz w:val="20"/>
                <w:szCs w:val="22"/>
                <w:lang w:val="en-US" w:eastAsia="zh-CN" w:bidi="ar-SA"/>
              </w:rPr>
              <w:t>公开02表</w:t>
            </w:r>
          </w:p>
        </w:tc>
      </w:tr>
      <w:tr w14:paraId="341C51E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wBefore w:w="0" w:type="dxa"/>
          <w:wAfter w:w="0" w:type="dxa"/>
          <w:trHeight w:val="0" w:hRule="atLeast"/>
          <w:jc w:val="center"/>
        </w:trPr>
        <w:tc>
          <w:tcPr>
            <w:tcW w:w="5979" w:type="dxa"/>
            <w:noWrap w:val="0"/>
            <w:vAlign w:val="top"/>
          </w:tcPr>
          <w:p w14:paraId="2B6E320A">
            <w:pPr>
              <w:widowControl w:val="0"/>
              <w:jc w:val="left"/>
              <w:rPr>
                <w:rFonts w:ascii="Times New Roman" w:hAnsi="Times New Roman" w:eastAsia="宋体" w:cs="Times New Roman"/>
                <w:kern w:val="2"/>
                <w:sz w:val="21"/>
                <w:szCs w:val="22"/>
                <w:lang w:val="en-US" w:eastAsia="zh-CN" w:bidi="ar-SA"/>
              </w:rPr>
            </w:pPr>
            <w:r>
              <w:rPr>
                <w:rFonts w:ascii="宋体" w:hAnsi="宋体" w:eastAsia="宋体" w:cs="宋体"/>
                <w:kern w:val="2"/>
                <w:sz w:val="20"/>
                <w:szCs w:val="22"/>
                <w:lang w:val="en-US" w:eastAsia="zh-CN" w:bidi="ar-SA"/>
              </w:rPr>
              <w:t>单位：三门峡市人力资源和社会保障局（本级）</w:t>
            </w:r>
          </w:p>
        </w:tc>
        <w:tc>
          <w:tcPr>
            <w:tcW w:w="2000" w:type="dxa"/>
            <w:noWrap w:val="0"/>
            <w:vAlign w:val="top"/>
          </w:tcPr>
          <w:p w14:paraId="4B3010C2">
            <w:pPr>
              <w:widowControl w:val="0"/>
              <w:jc w:val="center"/>
              <w:rPr>
                <w:rFonts w:ascii="Times New Roman" w:hAnsi="Times New Roman" w:eastAsia="宋体" w:cs="Times New Roman"/>
                <w:kern w:val="2"/>
                <w:sz w:val="21"/>
                <w:szCs w:val="22"/>
                <w:lang w:val="en-US" w:eastAsia="zh-CN" w:bidi="ar-SA"/>
              </w:rPr>
            </w:pPr>
            <w:r>
              <w:rPr>
                <w:rFonts w:ascii="宋体" w:hAnsi="宋体" w:eastAsia="宋体" w:cs="宋体"/>
                <w:kern w:val="2"/>
                <w:sz w:val="20"/>
                <w:szCs w:val="22"/>
                <w:lang w:val="en-US" w:eastAsia="zh-CN" w:bidi="ar-SA"/>
              </w:rPr>
              <w:t>2024年度</w:t>
            </w:r>
          </w:p>
        </w:tc>
        <w:tc>
          <w:tcPr>
            <w:tcW w:w="5979" w:type="dxa"/>
            <w:noWrap w:val="0"/>
            <w:vAlign w:val="top"/>
          </w:tcPr>
          <w:p w14:paraId="43DA1413">
            <w:pPr>
              <w:widowControl w:val="0"/>
              <w:jc w:val="right"/>
              <w:rPr>
                <w:rFonts w:ascii="Times New Roman" w:hAnsi="Times New Roman" w:eastAsia="宋体" w:cs="Times New Roman"/>
                <w:kern w:val="2"/>
                <w:sz w:val="21"/>
                <w:szCs w:val="22"/>
                <w:lang w:val="en-US" w:eastAsia="zh-CN" w:bidi="ar-SA"/>
              </w:rPr>
            </w:pPr>
            <w:r>
              <w:rPr>
                <w:rFonts w:ascii="宋体" w:hAnsi="宋体" w:eastAsia="宋体" w:cs="宋体"/>
                <w:kern w:val="2"/>
                <w:sz w:val="20"/>
                <w:szCs w:val="22"/>
                <w:lang w:val="en-US" w:eastAsia="zh-CN" w:bidi="ar-SA"/>
              </w:rPr>
              <w:t>单位：万元</w:t>
            </w:r>
          </w:p>
        </w:tc>
      </w:tr>
    </w:tbl>
    <w:p w14:paraId="66E26217">
      <w:pPr>
        <w:snapToGrid w:val="0"/>
        <w:spacing w:before="0" w:after="0" w:line="0" w:lineRule="auto"/>
        <w:jc w:val="both"/>
        <w:rPr>
          <w:lang w:val="en-US" w:eastAsia="zh-CN"/>
        </w:rPr>
      </w:pPr>
      <w:r>
        <w:rPr>
          <w:sz w:val="8"/>
          <w:lang w:val="en-US" w:eastAsia="zh-CN"/>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3820"/>
        <w:gridCol w:w="1280"/>
        <w:gridCol w:w="1280"/>
        <w:gridCol w:w="1280"/>
        <w:gridCol w:w="1280"/>
        <w:gridCol w:w="1280"/>
        <w:gridCol w:w="1280"/>
        <w:gridCol w:w="1258"/>
      </w:tblGrid>
      <w:tr w14:paraId="578ABB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48" w:hRule="exact"/>
          <w:jc w:val="center"/>
        </w:trPr>
        <w:tc>
          <w:tcPr>
            <w:tcW w:w="5020" w:type="dxa"/>
            <w:gridSpan w:val="2"/>
            <w:noWrap w:val="0"/>
            <w:vAlign w:val="center"/>
          </w:tcPr>
          <w:p w14:paraId="7EF0C228">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项目</w:t>
            </w:r>
          </w:p>
        </w:tc>
        <w:tc>
          <w:tcPr>
            <w:tcW w:w="1280" w:type="dxa"/>
            <w:vMerge w:val="restart"/>
            <w:noWrap w:val="0"/>
            <w:vAlign w:val="center"/>
          </w:tcPr>
          <w:p w14:paraId="1E2D6074">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本年收入合计</w:t>
            </w:r>
          </w:p>
        </w:tc>
        <w:tc>
          <w:tcPr>
            <w:tcW w:w="1280" w:type="dxa"/>
            <w:vMerge w:val="restart"/>
            <w:noWrap w:val="0"/>
            <w:vAlign w:val="center"/>
          </w:tcPr>
          <w:p w14:paraId="0179BC30">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财政拨款收入</w:t>
            </w:r>
          </w:p>
        </w:tc>
        <w:tc>
          <w:tcPr>
            <w:tcW w:w="1280" w:type="dxa"/>
            <w:vMerge w:val="restart"/>
            <w:noWrap w:val="0"/>
            <w:vAlign w:val="center"/>
          </w:tcPr>
          <w:p w14:paraId="7A464AAF">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上级补助收入</w:t>
            </w:r>
          </w:p>
        </w:tc>
        <w:tc>
          <w:tcPr>
            <w:tcW w:w="1280" w:type="dxa"/>
            <w:vMerge w:val="restart"/>
            <w:noWrap w:val="0"/>
            <w:vAlign w:val="center"/>
          </w:tcPr>
          <w:p w14:paraId="69C927A4">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事业收入</w:t>
            </w:r>
          </w:p>
        </w:tc>
        <w:tc>
          <w:tcPr>
            <w:tcW w:w="1280" w:type="dxa"/>
            <w:vMerge w:val="restart"/>
            <w:noWrap w:val="0"/>
            <w:vAlign w:val="center"/>
          </w:tcPr>
          <w:p w14:paraId="630597B0">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经营收入</w:t>
            </w:r>
          </w:p>
        </w:tc>
        <w:tc>
          <w:tcPr>
            <w:tcW w:w="1280" w:type="dxa"/>
            <w:vMerge w:val="restart"/>
            <w:noWrap w:val="0"/>
            <w:vAlign w:val="center"/>
          </w:tcPr>
          <w:p w14:paraId="72683E59">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附属单位上缴收入</w:t>
            </w:r>
          </w:p>
        </w:tc>
        <w:tc>
          <w:tcPr>
            <w:tcW w:w="1258" w:type="dxa"/>
            <w:vMerge w:val="restart"/>
            <w:noWrap w:val="0"/>
            <w:vAlign w:val="center"/>
          </w:tcPr>
          <w:p w14:paraId="5EAD0972">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其他收入</w:t>
            </w:r>
          </w:p>
        </w:tc>
      </w:tr>
      <w:tr w14:paraId="6B11D0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48" w:hRule="exact"/>
          <w:jc w:val="center"/>
        </w:trPr>
        <w:tc>
          <w:tcPr>
            <w:tcW w:w="1200" w:type="dxa"/>
            <w:vMerge w:val="restart"/>
            <w:noWrap w:val="0"/>
            <w:vAlign w:val="center"/>
          </w:tcPr>
          <w:p w14:paraId="5998B470">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功能分类</w:t>
            </w:r>
          </w:p>
          <w:p w14:paraId="360E392B">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科目编码</w:t>
            </w:r>
          </w:p>
        </w:tc>
        <w:tc>
          <w:tcPr>
            <w:tcW w:w="3820" w:type="dxa"/>
            <w:vMerge w:val="restart"/>
            <w:noWrap w:val="0"/>
            <w:vAlign w:val="center"/>
          </w:tcPr>
          <w:p w14:paraId="6B8F42FF">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科目名称</w:t>
            </w:r>
          </w:p>
        </w:tc>
        <w:tc>
          <w:tcPr>
            <w:tcW w:w="1280" w:type="dxa"/>
            <w:vMerge w:val="continue"/>
            <w:noWrap w:val="0"/>
            <w:vAlign w:val="center"/>
          </w:tcPr>
          <w:p w14:paraId="6F9B5FB2">
            <w:pPr>
              <w:widowControl w:val="0"/>
              <w:jc w:val="both"/>
              <w:rPr>
                <w:rFonts w:ascii="Times New Roman" w:hAnsi="Times New Roman" w:eastAsia="宋体" w:cs="Times New Roman"/>
                <w:kern w:val="2"/>
                <w:sz w:val="21"/>
                <w:szCs w:val="22"/>
                <w:lang w:val="en-US" w:eastAsia="zh-CN" w:bidi="ar-SA"/>
              </w:rPr>
            </w:pPr>
          </w:p>
        </w:tc>
        <w:tc>
          <w:tcPr>
            <w:tcW w:w="1280" w:type="dxa"/>
            <w:vMerge w:val="continue"/>
            <w:noWrap w:val="0"/>
            <w:vAlign w:val="center"/>
          </w:tcPr>
          <w:p w14:paraId="28626425">
            <w:pPr>
              <w:widowControl w:val="0"/>
              <w:jc w:val="both"/>
              <w:rPr>
                <w:rFonts w:ascii="Times New Roman" w:hAnsi="Times New Roman" w:eastAsia="宋体" w:cs="Times New Roman"/>
                <w:kern w:val="2"/>
                <w:sz w:val="21"/>
                <w:szCs w:val="22"/>
                <w:lang w:val="en-US" w:eastAsia="zh-CN" w:bidi="ar-SA"/>
              </w:rPr>
            </w:pPr>
          </w:p>
        </w:tc>
        <w:tc>
          <w:tcPr>
            <w:tcW w:w="1280" w:type="dxa"/>
            <w:vMerge w:val="continue"/>
            <w:noWrap w:val="0"/>
            <w:vAlign w:val="center"/>
          </w:tcPr>
          <w:p w14:paraId="651787FF">
            <w:pPr>
              <w:widowControl w:val="0"/>
              <w:jc w:val="both"/>
              <w:rPr>
                <w:rFonts w:ascii="Times New Roman" w:hAnsi="Times New Roman" w:eastAsia="宋体" w:cs="Times New Roman"/>
                <w:kern w:val="2"/>
                <w:sz w:val="21"/>
                <w:szCs w:val="22"/>
                <w:lang w:val="en-US" w:eastAsia="zh-CN" w:bidi="ar-SA"/>
              </w:rPr>
            </w:pPr>
          </w:p>
        </w:tc>
        <w:tc>
          <w:tcPr>
            <w:tcW w:w="1280" w:type="dxa"/>
            <w:vMerge w:val="continue"/>
            <w:noWrap w:val="0"/>
            <w:vAlign w:val="center"/>
          </w:tcPr>
          <w:p w14:paraId="06E84FFB">
            <w:pPr>
              <w:widowControl w:val="0"/>
              <w:jc w:val="both"/>
              <w:rPr>
                <w:rFonts w:ascii="Times New Roman" w:hAnsi="Times New Roman" w:eastAsia="宋体" w:cs="Times New Roman"/>
                <w:kern w:val="2"/>
                <w:sz w:val="21"/>
                <w:szCs w:val="22"/>
                <w:lang w:val="en-US" w:eastAsia="zh-CN" w:bidi="ar-SA"/>
              </w:rPr>
            </w:pPr>
          </w:p>
        </w:tc>
        <w:tc>
          <w:tcPr>
            <w:tcW w:w="1280" w:type="dxa"/>
            <w:vMerge w:val="continue"/>
            <w:noWrap w:val="0"/>
            <w:vAlign w:val="center"/>
          </w:tcPr>
          <w:p w14:paraId="45034AA8">
            <w:pPr>
              <w:widowControl w:val="0"/>
              <w:jc w:val="both"/>
              <w:rPr>
                <w:rFonts w:ascii="Times New Roman" w:hAnsi="Times New Roman" w:eastAsia="宋体" w:cs="Times New Roman"/>
                <w:kern w:val="2"/>
                <w:sz w:val="21"/>
                <w:szCs w:val="22"/>
                <w:lang w:val="en-US" w:eastAsia="zh-CN" w:bidi="ar-SA"/>
              </w:rPr>
            </w:pPr>
          </w:p>
        </w:tc>
        <w:tc>
          <w:tcPr>
            <w:tcW w:w="1280" w:type="dxa"/>
            <w:vMerge w:val="continue"/>
            <w:noWrap w:val="0"/>
            <w:vAlign w:val="center"/>
          </w:tcPr>
          <w:p w14:paraId="6082D211">
            <w:pPr>
              <w:widowControl w:val="0"/>
              <w:jc w:val="both"/>
              <w:rPr>
                <w:rFonts w:ascii="Times New Roman" w:hAnsi="Times New Roman" w:eastAsia="宋体" w:cs="Times New Roman"/>
                <w:kern w:val="2"/>
                <w:sz w:val="21"/>
                <w:szCs w:val="22"/>
                <w:lang w:val="en-US" w:eastAsia="zh-CN" w:bidi="ar-SA"/>
              </w:rPr>
            </w:pPr>
          </w:p>
        </w:tc>
        <w:tc>
          <w:tcPr>
            <w:tcW w:w="1258" w:type="dxa"/>
            <w:vMerge w:val="continue"/>
            <w:noWrap w:val="0"/>
            <w:vAlign w:val="center"/>
          </w:tcPr>
          <w:p w14:paraId="60F0A11F">
            <w:pPr>
              <w:widowControl w:val="0"/>
              <w:jc w:val="both"/>
              <w:rPr>
                <w:rFonts w:ascii="Times New Roman" w:hAnsi="Times New Roman" w:eastAsia="宋体" w:cs="Times New Roman"/>
                <w:kern w:val="2"/>
                <w:sz w:val="21"/>
                <w:szCs w:val="22"/>
                <w:lang w:val="en-US" w:eastAsia="zh-CN" w:bidi="ar-SA"/>
              </w:rPr>
            </w:pPr>
          </w:p>
        </w:tc>
      </w:tr>
      <w:tr w14:paraId="72EC3C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48" w:hRule="exact"/>
          <w:jc w:val="center"/>
        </w:trPr>
        <w:tc>
          <w:tcPr>
            <w:tcW w:w="1200" w:type="dxa"/>
            <w:vMerge w:val="continue"/>
            <w:noWrap w:val="0"/>
            <w:vAlign w:val="center"/>
          </w:tcPr>
          <w:p w14:paraId="0172AC6F">
            <w:pPr>
              <w:widowControl w:val="0"/>
              <w:jc w:val="both"/>
              <w:rPr>
                <w:rFonts w:ascii="Times New Roman" w:hAnsi="Times New Roman" w:eastAsia="宋体" w:cs="Times New Roman"/>
                <w:kern w:val="2"/>
                <w:sz w:val="21"/>
                <w:szCs w:val="22"/>
                <w:lang w:val="en-US" w:eastAsia="zh-CN" w:bidi="ar-SA"/>
              </w:rPr>
            </w:pPr>
          </w:p>
        </w:tc>
        <w:tc>
          <w:tcPr>
            <w:tcW w:w="3820" w:type="dxa"/>
            <w:vMerge w:val="continue"/>
            <w:noWrap w:val="0"/>
            <w:vAlign w:val="center"/>
          </w:tcPr>
          <w:p w14:paraId="45988A93">
            <w:pPr>
              <w:widowControl w:val="0"/>
              <w:jc w:val="both"/>
              <w:rPr>
                <w:rFonts w:ascii="Times New Roman" w:hAnsi="Times New Roman" w:eastAsia="宋体" w:cs="Times New Roman"/>
                <w:kern w:val="2"/>
                <w:sz w:val="21"/>
                <w:szCs w:val="22"/>
                <w:lang w:val="en-US" w:eastAsia="zh-CN" w:bidi="ar-SA"/>
              </w:rPr>
            </w:pPr>
          </w:p>
        </w:tc>
        <w:tc>
          <w:tcPr>
            <w:tcW w:w="1280" w:type="dxa"/>
            <w:vMerge w:val="continue"/>
            <w:noWrap w:val="0"/>
            <w:vAlign w:val="center"/>
          </w:tcPr>
          <w:p w14:paraId="608F26F4">
            <w:pPr>
              <w:widowControl w:val="0"/>
              <w:jc w:val="both"/>
              <w:rPr>
                <w:rFonts w:ascii="Times New Roman" w:hAnsi="Times New Roman" w:eastAsia="宋体" w:cs="Times New Roman"/>
                <w:kern w:val="2"/>
                <w:sz w:val="21"/>
                <w:szCs w:val="22"/>
                <w:lang w:val="en-US" w:eastAsia="zh-CN" w:bidi="ar-SA"/>
              </w:rPr>
            </w:pPr>
          </w:p>
        </w:tc>
        <w:tc>
          <w:tcPr>
            <w:tcW w:w="1280" w:type="dxa"/>
            <w:vMerge w:val="continue"/>
            <w:noWrap w:val="0"/>
            <w:vAlign w:val="center"/>
          </w:tcPr>
          <w:p w14:paraId="65784000">
            <w:pPr>
              <w:widowControl w:val="0"/>
              <w:jc w:val="both"/>
              <w:rPr>
                <w:rFonts w:ascii="Times New Roman" w:hAnsi="Times New Roman" w:eastAsia="宋体" w:cs="Times New Roman"/>
                <w:kern w:val="2"/>
                <w:sz w:val="21"/>
                <w:szCs w:val="22"/>
                <w:lang w:val="en-US" w:eastAsia="zh-CN" w:bidi="ar-SA"/>
              </w:rPr>
            </w:pPr>
          </w:p>
        </w:tc>
        <w:tc>
          <w:tcPr>
            <w:tcW w:w="1280" w:type="dxa"/>
            <w:vMerge w:val="continue"/>
            <w:noWrap w:val="0"/>
            <w:vAlign w:val="center"/>
          </w:tcPr>
          <w:p w14:paraId="4AED4C8F">
            <w:pPr>
              <w:widowControl w:val="0"/>
              <w:jc w:val="both"/>
              <w:rPr>
                <w:rFonts w:ascii="Times New Roman" w:hAnsi="Times New Roman" w:eastAsia="宋体" w:cs="Times New Roman"/>
                <w:kern w:val="2"/>
                <w:sz w:val="21"/>
                <w:szCs w:val="22"/>
                <w:lang w:val="en-US" w:eastAsia="zh-CN" w:bidi="ar-SA"/>
              </w:rPr>
            </w:pPr>
          </w:p>
        </w:tc>
        <w:tc>
          <w:tcPr>
            <w:tcW w:w="1280" w:type="dxa"/>
            <w:vMerge w:val="continue"/>
            <w:noWrap w:val="0"/>
            <w:vAlign w:val="center"/>
          </w:tcPr>
          <w:p w14:paraId="193E33D9">
            <w:pPr>
              <w:widowControl w:val="0"/>
              <w:jc w:val="both"/>
              <w:rPr>
                <w:rFonts w:ascii="Times New Roman" w:hAnsi="Times New Roman" w:eastAsia="宋体" w:cs="Times New Roman"/>
                <w:kern w:val="2"/>
                <w:sz w:val="21"/>
                <w:szCs w:val="22"/>
                <w:lang w:val="en-US" w:eastAsia="zh-CN" w:bidi="ar-SA"/>
              </w:rPr>
            </w:pPr>
          </w:p>
        </w:tc>
        <w:tc>
          <w:tcPr>
            <w:tcW w:w="1280" w:type="dxa"/>
            <w:vMerge w:val="continue"/>
            <w:noWrap w:val="0"/>
            <w:vAlign w:val="center"/>
          </w:tcPr>
          <w:p w14:paraId="38B3F273">
            <w:pPr>
              <w:widowControl w:val="0"/>
              <w:jc w:val="both"/>
              <w:rPr>
                <w:rFonts w:ascii="Times New Roman" w:hAnsi="Times New Roman" w:eastAsia="宋体" w:cs="Times New Roman"/>
                <w:kern w:val="2"/>
                <w:sz w:val="21"/>
                <w:szCs w:val="22"/>
                <w:lang w:val="en-US" w:eastAsia="zh-CN" w:bidi="ar-SA"/>
              </w:rPr>
            </w:pPr>
          </w:p>
        </w:tc>
        <w:tc>
          <w:tcPr>
            <w:tcW w:w="1280" w:type="dxa"/>
            <w:vMerge w:val="continue"/>
            <w:noWrap w:val="0"/>
            <w:vAlign w:val="center"/>
          </w:tcPr>
          <w:p w14:paraId="01BDA19F">
            <w:pPr>
              <w:widowControl w:val="0"/>
              <w:jc w:val="both"/>
              <w:rPr>
                <w:rFonts w:ascii="Times New Roman" w:hAnsi="Times New Roman" w:eastAsia="宋体" w:cs="Times New Roman"/>
                <w:kern w:val="2"/>
                <w:sz w:val="21"/>
                <w:szCs w:val="22"/>
                <w:lang w:val="en-US" w:eastAsia="zh-CN" w:bidi="ar-SA"/>
              </w:rPr>
            </w:pPr>
          </w:p>
        </w:tc>
        <w:tc>
          <w:tcPr>
            <w:tcW w:w="1258" w:type="dxa"/>
            <w:vMerge w:val="continue"/>
            <w:noWrap w:val="0"/>
            <w:vAlign w:val="center"/>
          </w:tcPr>
          <w:p w14:paraId="6AD3EE7D">
            <w:pPr>
              <w:widowControl w:val="0"/>
              <w:jc w:val="both"/>
              <w:rPr>
                <w:rFonts w:ascii="Times New Roman" w:hAnsi="Times New Roman" w:eastAsia="宋体" w:cs="Times New Roman"/>
                <w:kern w:val="2"/>
                <w:sz w:val="21"/>
                <w:szCs w:val="22"/>
                <w:lang w:val="en-US" w:eastAsia="zh-CN" w:bidi="ar-SA"/>
              </w:rPr>
            </w:pPr>
          </w:p>
        </w:tc>
      </w:tr>
      <w:tr w14:paraId="5FCBFA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48" w:hRule="exact"/>
          <w:jc w:val="center"/>
        </w:trPr>
        <w:tc>
          <w:tcPr>
            <w:tcW w:w="1200" w:type="dxa"/>
            <w:vMerge w:val="continue"/>
            <w:noWrap w:val="0"/>
            <w:vAlign w:val="center"/>
          </w:tcPr>
          <w:p w14:paraId="225539AC">
            <w:pPr>
              <w:widowControl w:val="0"/>
              <w:jc w:val="both"/>
              <w:rPr>
                <w:rFonts w:ascii="Times New Roman" w:hAnsi="Times New Roman" w:eastAsia="宋体" w:cs="Times New Roman"/>
                <w:kern w:val="2"/>
                <w:sz w:val="21"/>
                <w:szCs w:val="22"/>
                <w:lang w:val="en-US" w:eastAsia="zh-CN" w:bidi="ar-SA"/>
              </w:rPr>
            </w:pPr>
          </w:p>
        </w:tc>
        <w:tc>
          <w:tcPr>
            <w:tcW w:w="3820" w:type="dxa"/>
            <w:vMerge w:val="continue"/>
            <w:noWrap w:val="0"/>
            <w:vAlign w:val="center"/>
          </w:tcPr>
          <w:p w14:paraId="50684FD5">
            <w:pPr>
              <w:widowControl w:val="0"/>
              <w:jc w:val="both"/>
              <w:rPr>
                <w:rFonts w:ascii="Times New Roman" w:hAnsi="Times New Roman" w:eastAsia="宋体" w:cs="Times New Roman"/>
                <w:kern w:val="2"/>
                <w:sz w:val="21"/>
                <w:szCs w:val="22"/>
                <w:lang w:val="en-US" w:eastAsia="zh-CN" w:bidi="ar-SA"/>
              </w:rPr>
            </w:pPr>
          </w:p>
        </w:tc>
        <w:tc>
          <w:tcPr>
            <w:tcW w:w="1280" w:type="dxa"/>
            <w:vMerge w:val="continue"/>
            <w:noWrap w:val="0"/>
            <w:vAlign w:val="center"/>
          </w:tcPr>
          <w:p w14:paraId="6395382F">
            <w:pPr>
              <w:widowControl w:val="0"/>
              <w:jc w:val="both"/>
              <w:rPr>
                <w:rFonts w:ascii="Times New Roman" w:hAnsi="Times New Roman" w:eastAsia="宋体" w:cs="Times New Roman"/>
                <w:kern w:val="2"/>
                <w:sz w:val="21"/>
                <w:szCs w:val="22"/>
                <w:lang w:val="en-US" w:eastAsia="zh-CN" w:bidi="ar-SA"/>
              </w:rPr>
            </w:pPr>
          </w:p>
        </w:tc>
        <w:tc>
          <w:tcPr>
            <w:tcW w:w="1280" w:type="dxa"/>
            <w:vMerge w:val="continue"/>
            <w:noWrap w:val="0"/>
            <w:vAlign w:val="center"/>
          </w:tcPr>
          <w:p w14:paraId="4B7DC576">
            <w:pPr>
              <w:widowControl w:val="0"/>
              <w:jc w:val="both"/>
              <w:rPr>
                <w:rFonts w:ascii="Times New Roman" w:hAnsi="Times New Roman" w:eastAsia="宋体" w:cs="Times New Roman"/>
                <w:kern w:val="2"/>
                <w:sz w:val="21"/>
                <w:szCs w:val="22"/>
                <w:lang w:val="en-US" w:eastAsia="zh-CN" w:bidi="ar-SA"/>
              </w:rPr>
            </w:pPr>
          </w:p>
        </w:tc>
        <w:tc>
          <w:tcPr>
            <w:tcW w:w="1280" w:type="dxa"/>
            <w:vMerge w:val="continue"/>
            <w:noWrap w:val="0"/>
            <w:vAlign w:val="center"/>
          </w:tcPr>
          <w:p w14:paraId="61B03A20">
            <w:pPr>
              <w:widowControl w:val="0"/>
              <w:jc w:val="both"/>
              <w:rPr>
                <w:rFonts w:ascii="Times New Roman" w:hAnsi="Times New Roman" w:eastAsia="宋体" w:cs="Times New Roman"/>
                <w:kern w:val="2"/>
                <w:sz w:val="21"/>
                <w:szCs w:val="22"/>
                <w:lang w:val="en-US" w:eastAsia="zh-CN" w:bidi="ar-SA"/>
              </w:rPr>
            </w:pPr>
          </w:p>
        </w:tc>
        <w:tc>
          <w:tcPr>
            <w:tcW w:w="1280" w:type="dxa"/>
            <w:vMerge w:val="continue"/>
            <w:noWrap w:val="0"/>
            <w:vAlign w:val="center"/>
          </w:tcPr>
          <w:p w14:paraId="7F58C88B">
            <w:pPr>
              <w:widowControl w:val="0"/>
              <w:jc w:val="both"/>
              <w:rPr>
                <w:rFonts w:ascii="Times New Roman" w:hAnsi="Times New Roman" w:eastAsia="宋体" w:cs="Times New Roman"/>
                <w:kern w:val="2"/>
                <w:sz w:val="21"/>
                <w:szCs w:val="22"/>
                <w:lang w:val="en-US" w:eastAsia="zh-CN" w:bidi="ar-SA"/>
              </w:rPr>
            </w:pPr>
          </w:p>
        </w:tc>
        <w:tc>
          <w:tcPr>
            <w:tcW w:w="1280" w:type="dxa"/>
            <w:vMerge w:val="continue"/>
            <w:noWrap w:val="0"/>
            <w:vAlign w:val="center"/>
          </w:tcPr>
          <w:p w14:paraId="539D9AA9">
            <w:pPr>
              <w:widowControl w:val="0"/>
              <w:jc w:val="both"/>
              <w:rPr>
                <w:rFonts w:ascii="Times New Roman" w:hAnsi="Times New Roman" w:eastAsia="宋体" w:cs="Times New Roman"/>
                <w:kern w:val="2"/>
                <w:sz w:val="21"/>
                <w:szCs w:val="22"/>
                <w:lang w:val="en-US" w:eastAsia="zh-CN" w:bidi="ar-SA"/>
              </w:rPr>
            </w:pPr>
          </w:p>
        </w:tc>
        <w:tc>
          <w:tcPr>
            <w:tcW w:w="1280" w:type="dxa"/>
            <w:vMerge w:val="continue"/>
            <w:noWrap w:val="0"/>
            <w:vAlign w:val="center"/>
          </w:tcPr>
          <w:p w14:paraId="5A814F28">
            <w:pPr>
              <w:widowControl w:val="0"/>
              <w:jc w:val="both"/>
              <w:rPr>
                <w:rFonts w:ascii="Times New Roman" w:hAnsi="Times New Roman" w:eastAsia="宋体" w:cs="Times New Roman"/>
                <w:kern w:val="2"/>
                <w:sz w:val="21"/>
                <w:szCs w:val="22"/>
                <w:lang w:val="en-US" w:eastAsia="zh-CN" w:bidi="ar-SA"/>
              </w:rPr>
            </w:pPr>
          </w:p>
        </w:tc>
        <w:tc>
          <w:tcPr>
            <w:tcW w:w="1258" w:type="dxa"/>
            <w:vMerge w:val="continue"/>
            <w:noWrap w:val="0"/>
            <w:vAlign w:val="center"/>
          </w:tcPr>
          <w:p w14:paraId="64B8A683">
            <w:pPr>
              <w:widowControl w:val="0"/>
              <w:jc w:val="both"/>
              <w:rPr>
                <w:rFonts w:ascii="Times New Roman" w:hAnsi="Times New Roman" w:eastAsia="宋体" w:cs="Times New Roman"/>
                <w:kern w:val="2"/>
                <w:sz w:val="21"/>
                <w:szCs w:val="22"/>
                <w:lang w:val="en-US" w:eastAsia="zh-CN" w:bidi="ar-SA"/>
              </w:rPr>
            </w:pPr>
          </w:p>
        </w:tc>
      </w:tr>
      <w:tr w14:paraId="383A58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48" w:hRule="exact"/>
          <w:jc w:val="center"/>
        </w:trPr>
        <w:tc>
          <w:tcPr>
            <w:tcW w:w="5020" w:type="dxa"/>
            <w:gridSpan w:val="2"/>
            <w:noWrap w:val="0"/>
            <w:vAlign w:val="center"/>
          </w:tcPr>
          <w:p w14:paraId="6C058F51">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栏次</w:t>
            </w:r>
          </w:p>
        </w:tc>
        <w:tc>
          <w:tcPr>
            <w:tcW w:w="1280" w:type="dxa"/>
            <w:noWrap w:val="0"/>
            <w:vAlign w:val="center"/>
          </w:tcPr>
          <w:p w14:paraId="5F98BFA7">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1</w:t>
            </w:r>
          </w:p>
        </w:tc>
        <w:tc>
          <w:tcPr>
            <w:tcW w:w="1280" w:type="dxa"/>
            <w:noWrap w:val="0"/>
            <w:vAlign w:val="center"/>
          </w:tcPr>
          <w:p w14:paraId="539FA481">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2</w:t>
            </w:r>
          </w:p>
        </w:tc>
        <w:tc>
          <w:tcPr>
            <w:tcW w:w="1280" w:type="dxa"/>
            <w:noWrap w:val="0"/>
            <w:vAlign w:val="center"/>
          </w:tcPr>
          <w:p w14:paraId="2D10EC81">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3</w:t>
            </w:r>
          </w:p>
        </w:tc>
        <w:tc>
          <w:tcPr>
            <w:tcW w:w="1280" w:type="dxa"/>
            <w:noWrap w:val="0"/>
            <w:vAlign w:val="center"/>
          </w:tcPr>
          <w:p w14:paraId="63F1065E">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4</w:t>
            </w:r>
          </w:p>
        </w:tc>
        <w:tc>
          <w:tcPr>
            <w:tcW w:w="1280" w:type="dxa"/>
            <w:noWrap w:val="0"/>
            <w:vAlign w:val="center"/>
          </w:tcPr>
          <w:p w14:paraId="3AA413F8">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5</w:t>
            </w:r>
          </w:p>
        </w:tc>
        <w:tc>
          <w:tcPr>
            <w:tcW w:w="1280" w:type="dxa"/>
            <w:noWrap w:val="0"/>
            <w:vAlign w:val="center"/>
          </w:tcPr>
          <w:p w14:paraId="1B4F5CEC">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6</w:t>
            </w:r>
          </w:p>
        </w:tc>
        <w:tc>
          <w:tcPr>
            <w:tcW w:w="1258" w:type="dxa"/>
            <w:noWrap w:val="0"/>
            <w:vAlign w:val="center"/>
          </w:tcPr>
          <w:p w14:paraId="776840B3">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7</w:t>
            </w:r>
          </w:p>
        </w:tc>
      </w:tr>
      <w:tr w14:paraId="2E7BED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48" w:hRule="exact"/>
          <w:jc w:val="center"/>
        </w:trPr>
        <w:tc>
          <w:tcPr>
            <w:tcW w:w="5020" w:type="dxa"/>
            <w:gridSpan w:val="2"/>
            <w:noWrap w:val="0"/>
            <w:vAlign w:val="center"/>
          </w:tcPr>
          <w:p w14:paraId="146AB524">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合计</w:t>
            </w:r>
          </w:p>
        </w:tc>
        <w:tc>
          <w:tcPr>
            <w:tcW w:w="1280" w:type="dxa"/>
            <w:noWrap w:val="0"/>
            <w:vAlign w:val="center"/>
          </w:tcPr>
          <w:p w14:paraId="0500A6A1">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2,652.23</w:t>
            </w:r>
          </w:p>
        </w:tc>
        <w:tc>
          <w:tcPr>
            <w:tcW w:w="1280" w:type="dxa"/>
            <w:noWrap w:val="0"/>
            <w:vAlign w:val="center"/>
          </w:tcPr>
          <w:p w14:paraId="60E9176C">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2,652.23</w:t>
            </w:r>
          </w:p>
        </w:tc>
        <w:tc>
          <w:tcPr>
            <w:tcW w:w="1280" w:type="dxa"/>
            <w:noWrap w:val="0"/>
            <w:vAlign w:val="center"/>
          </w:tcPr>
          <w:p w14:paraId="6A6F9917">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1519FBC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51D7E7CF">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1968C72E">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58" w:type="dxa"/>
            <w:noWrap w:val="0"/>
            <w:vAlign w:val="center"/>
          </w:tcPr>
          <w:p w14:paraId="47968B3B">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r>
      <w:tr w14:paraId="355261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48" w:hRule="exact"/>
          <w:jc w:val="center"/>
        </w:trPr>
        <w:tc>
          <w:tcPr>
            <w:tcW w:w="1200" w:type="dxa"/>
            <w:noWrap w:val="0"/>
            <w:vAlign w:val="center"/>
          </w:tcPr>
          <w:p w14:paraId="38EAF609">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201</w:t>
            </w:r>
          </w:p>
        </w:tc>
        <w:tc>
          <w:tcPr>
            <w:tcW w:w="3820" w:type="dxa"/>
            <w:noWrap w:val="0"/>
            <w:vAlign w:val="center"/>
          </w:tcPr>
          <w:p w14:paraId="7949FCC6">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一般公共服务支出</w:t>
            </w:r>
          </w:p>
        </w:tc>
        <w:tc>
          <w:tcPr>
            <w:tcW w:w="1280" w:type="dxa"/>
            <w:noWrap w:val="0"/>
            <w:vAlign w:val="center"/>
          </w:tcPr>
          <w:p w14:paraId="7A2F10D0">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6.54</w:t>
            </w:r>
          </w:p>
        </w:tc>
        <w:tc>
          <w:tcPr>
            <w:tcW w:w="1280" w:type="dxa"/>
            <w:noWrap w:val="0"/>
            <w:vAlign w:val="center"/>
          </w:tcPr>
          <w:p w14:paraId="0C8DCC5B">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6.54</w:t>
            </w:r>
          </w:p>
        </w:tc>
        <w:tc>
          <w:tcPr>
            <w:tcW w:w="1280" w:type="dxa"/>
            <w:noWrap w:val="0"/>
            <w:vAlign w:val="center"/>
          </w:tcPr>
          <w:p w14:paraId="6956B763">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73692465">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6C81917C">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70A5A1ED">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58" w:type="dxa"/>
            <w:noWrap w:val="0"/>
            <w:vAlign w:val="center"/>
          </w:tcPr>
          <w:p w14:paraId="44BDBFD3">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r>
      <w:tr w14:paraId="555ECC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48" w:hRule="exact"/>
          <w:jc w:val="center"/>
        </w:trPr>
        <w:tc>
          <w:tcPr>
            <w:tcW w:w="1200" w:type="dxa"/>
            <w:noWrap w:val="0"/>
            <w:vAlign w:val="center"/>
          </w:tcPr>
          <w:p w14:paraId="099505EE">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20111</w:t>
            </w:r>
          </w:p>
        </w:tc>
        <w:tc>
          <w:tcPr>
            <w:tcW w:w="3820" w:type="dxa"/>
            <w:noWrap w:val="0"/>
            <w:vAlign w:val="center"/>
          </w:tcPr>
          <w:p w14:paraId="4763CCA2">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纪检监察事务</w:t>
            </w:r>
          </w:p>
        </w:tc>
        <w:tc>
          <w:tcPr>
            <w:tcW w:w="1280" w:type="dxa"/>
            <w:noWrap w:val="0"/>
            <w:vAlign w:val="center"/>
          </w:tcPr>
          <w:p w14:paraId="67750D06">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6.54</w:t>
            </w:r>
          </w:p>
        </w:tc>
        <w:tc>
          <w:tcPr>
            <w:tcW w:w="1280" w:type="dxa"/>
            <w:noWrap w:val="0"/>
            <w:vAlign w:val="center"/>
          </w:tcPr>
          <w:p w14:paraId="7F4F844C">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6.54</w:t>
            </w:r>
          </w:p>
        </w:tc>
        <w:tc>
          <w:tcPr>
            <w:tcW w:w="1280" w:type="dxa"/>
            <w:noWrap w:val="0"/>
            <w:vAlign w:val="center"/>
          </w:tcPr>
          <w:p w14:paraId="285A8EC0">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4BDC1C26">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43E1AB0E">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6F8B14DD">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58" w:type="dxa"/>
            <w:noWrap w:val="0"/>
            <w:vAlign w:val="center"/>
          </w:tcPr>
          <w:p w14:paraId="35B1CD13">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r>
      <w:tr w14:paraId="0B2733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48" w:hRule="exact"/>
          <w:jc w:val="center"/>
        </w:trPr>
        <w:tc>
          <w:tcPr>
            <w:tcW w:w="1200" w:type="dxa"/>
            <w:noWrap w:val="0"/>
            <w:vAlign w:val="center"/>
          </w:tcPr>
          <w:p w14:paraId="6E8EA87D">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2011105</w:t>
            </w:r>
          </w:p>
        </w:tc>
        <w:tc>
          <w:tcPr>
            <w:tcW w:w="3820" w:type="dxa"/>
            <w:noWrap w:val="0"/>
            <w:vAlign w:val="center"/>
          </w:tcPr>
          <w:p w14:paraId="07C27D4B">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派驻派出机构</w:t>
            </w:r>
          </w:p>
        </w:tc>
        <w:tc>
          <w:tcPr>
            <w:tcW w:w="1280" w:type="dxa"/>
            <w:noWrap w:val="0"/>
            <w:vAlign w:val="center"/>
          </w:tcPr>
          <w:p w14:paraId="098A92FE">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6.54</w:t>
            </w:r>
          </w:p>
        </w:tc>
        <w:tc>
          <w:tcPr>
            <w:tcW w:w="1280" w:type="dxa"/>
            <w:noWrap w:val="0"/>
            <w:vAlign w:val="center"/>
          </w:tcPr>
          <w:p w14:paraId="52BAEC3C">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6.54</w:t>
            </w:r>
          </w:p>
        </w:tc>
        <w:tc>
          <w:tcPr>
            <w:tcW w:w="1280" w:type="dxa"/>
            <w:noWrap w:val="0"/>
            <w:vAlign w:val="center"/>
          </w:tcPr>
          <w:p w14:paraId="0B91534F">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117FED5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456E580A">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5A78630C">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58" w:type="dxa"/>
            <w:noWrap w:val="0"/>
            <w:vAlign w:val="center"/>
          </w:tcPr>
          <w:p w14:paraId="78BD0164">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r>
      <w:tr w14:paraId="3D37CC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48" w:hRule="exact"/>
          <w:jc w:val="center"/>
        </w:trPr>
        <w:tc>
          <w:tcPr>
            <w:tcW w:w="1200" w:type="dxa"/>
            <w:noWrap w:val="0"/>
            <w:vAlign w:val="center"/>
          </w:tcPr>
          <w:p w14:paraId="377788D3">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208</w:t>
            </w:r>
          </w:p>
        </w:tc>
        <w:tc>
          <w:tcPr>
            <w:tcW w:w="3820" w:type="dxa"/>
            <w:noWrap w:val="0"/>
            <w:vAlign w:val="center"/>
          </w:tcPr>
          <w:p w14:paraId="0E7395E2">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社会保障和就业支出</w:t>
            </w:r>
          </w:p>
        </w:tc>
        <w:tc>
          <w:tcPr>
            <w:tcW w:w="1280" w:type="dxa"/>
            <w:noWrap w:val="0"/>
            <w:vAlign w:val="center"/>
          </w:tcPr>
          <w:p w14:paraId="18389FF8">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2,468.53</w:t>
            </w:r>
          </w:p>
        </w:tc>
        <w:tc>
          <w:tcPr>
            <w:tcW w:w="1280" w:type="dxa"/>
            <w:noWrap w:val="0"/>
            <w:vAlign w:val="center"/>
          </w:tcPr>
          <w:p w14:paraId="62B808DB">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2,468.53</w:t>
            </w:r>
          </w:p>
        </w:tc>
        <w:tc>
          <w:tcPr>
            <w:tcW w:w="1280" w:type="dxa"/>
            <w:noWrap w:val="0"/>
            <w:vAlign w:val="center"/>
          </w:tcPr>
          <w:p w14:paraId="01294913">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7A344AF8">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6A2710E8">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7EAD1B73">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58" w:type="dxa"/>
            <w:noWrap w:val="0"/>
            <w:vAlign w:val="center"/>
          </w:tcPr>
          <w:p w14:paraId="3F18333D">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r>
      <w:tr w14:paraId="26635F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48" w:hRule="exact"/>
          <w:jc w:val="center"/>
        </w:trPr>
        <w:tc>
          <w:tcPr>
            <w:tcW w:w="1200" w:type="dxa"/>
            <w:noWrap w:val="0"/>
            <w:vAlign w:val="center"/>
          </w:tcPr>
          <w:p w14:paraId="504612C5">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20801</w:t>
            </w:r>
          </w:p>
        </w:tc>
        <w:tc>
          <w:tcPr>
            <w:tcW w:w="3820" w:type="dxa"/>
            <w:noWrap w:val="0"/>
            <w:vAlign w:val="center"/>
          </w:tcPr>
          <w:p w14:paraId="0357C556">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人力资源和社会保障管理事务</w:t>
            </w:r>
          </w:p>
        </w:tc>
        <w:tc>
          <w:tcPr>
            <w:tcW w:w="1280" w:type="dxa"/>
            <w:noWrap w:val="0"/>
            <w:vAlign w:val="center"/>
          </w:tcPr>
          <w:p w14:paraId="45CED584">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1,845.69</w:t>
            </w:r>
          </w:p>
        </w:tc>
        <w:tc>
          <w:tcPr>
            <w:tcW w:w="1280" w:type="dxa"/>
            <w:noWrap w:val="0"/>
            <w:vAlign w:val="center"/>
          </w:tcPr>
          <w:p w14:paraId="38A7C0A1">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1,845.69</w:t>
            </w:r>
          </w:p>
        </w:tc>
        <w:tc>
          <w:tcPr>
            <w:tcW w:w="1280" w:type="dxa"/>
            <w:noWrap w:val="0"/>
            <w:vAlign w:val="center"/>
          </w:tcPr>
          <w:p w14:paraId="77A0AF7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6B0E4786">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5BDD6B56">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3200FC10">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58" w:type="dxa"/>
            <w:noWrap w:val="0"/>
            <w:vAlign w:val="center"/>
          </w:tcPr>
          <w:p w14:paraId="16B152E5">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r>
      <w:tr w14:paraId="598867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48" w:hRule="exact"/>
          <w:jc w:val="center"/>
        </w:trPr>
        <w:tc>
          <w:tcPr>
            <w:tcW w:w="1200" w:type="dxa"/>
            <w:noWrap w:val="0"/>
            <w:vAlign w:val="center"/>
          </w:tcPr>
          <w:p w14:paraId="24BE2294">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2080101</w:t>
            </w:r>
          </w:p>
        </w:tc>
        <w:tc>
          <w:tcPr>
            <w:tcW w:w="3820" w:type="dxa"/>
            <w:noWrap w:val="0"/>
            <w:vAlign w:val="center"/>
          </w:tcPr>
          <w:p w14:paraId="4A787DF1">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行政运行</w:t>
            </w:r>
          </w:p>
        </w:tc>
        <w:tc>
          <w:tcPr>
            <w:tcW w:w="1280" w:type="dxa"/>
            <w:noWrap w:val="0"/>
            <w:vAlign w:val="center"/>
          </w:tcPr>
          <w:p w14:paraId="34303F38">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1,676.46</w:t>
            </w:r>
          </w:p>
        </w:tc>
        <w:tc>
          <w:tcPr>
            <w:tcW w:w="1280" w:type="dxa"/>
            <w:noWrap w:val="0"/>
            <w:vAlign w:val="center"/>
          </w:tcPr>
          <w:p w14:paraId="3E13656D">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1,676.46</w:t>
            </w:r>
          </w:p>
        </w:tc>
        <w:tc>
          <w:tcPr>
            <w:tcW w:w="1280" w:type="dxa"/>
            <w:noWrap w:val="0"/>
            <w:vAlign w:val="center"/>
          </w:tcPr>
          <w:p w14:paraId="7E6DF8D0">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4F358571">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79EC743C">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220ADCEB">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58" w:type="dxa"/>
            <w:noWrap w:val="0"/>
            <w:vAlign w:val="center"/>
          </w:tcPr>
          <w:p w14:paraId="54ABA66B">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r>
      <w:tr w14:paraId="174270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48" w:hRule="exact"/>
          <w:jc w:val="center"/>
        </w:trPr>
        <w:tc>
          <w:tcPr>
            <w:tcW w:w="1200" w:type="dxa"/>
            <w:noWrap w:val="0"/>
            <w:vAlign w:val="center"/>
          </w:tcPr>
          <w:p w14:paraId="0C674576">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2080102</w:t>
            </w:r>
          </w:p>
        </w:tc>
        <w:tc>
          <w:tcPr>
            <w:tcW w:w="3820" w:type="dxa"/>
            <w:noWrap w:val="0"/>
            <w:vAlign w:val="center"/>
          </w:tcPr>
          <w:p w14:paraId="2D792C23">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一般行政管理事务</w:t>
            </w:r>
          </w:p>
        </w:tc>
        <w:tc>
          <w:tcPr>
            <w:tcW w:w="1280" w:type="dxa"/>
            <w:noWrap w:val="0"/>
            <w:vAlign w:val="center"/>
          </w:tcPr>
          <w:p w14:paraId="602CA1E3">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34.65</w:t>
            </w:r>
          </w:p>
        </w:tc>
        <w:tc>
          <w:tcPr>
            <w:tcW w:w="1280" w:type="dxa"/>
            <w:noWrap w:val="0"/>
            <w:vAlign w:val="center"/>
          </w:tcPr>
          <w:p w14:paraId="795C7E0A">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34.65</w:t>
            </w:r>
          </w:p>
        </w:tc>
        <w:tc>
          <w:tcPr>
            <w:tcW w:w="1280" w:type="dxa"/>
            <w:noWrap w:val="0"/>
            <w:vAlign w:val="center"/>
          </w:tcPr>
          <w:p w14:paraId="29D6E6E6">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6C68FCFD">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63ACE846">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260AC0E2">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58" w:type="dxa"/>
            <w:noWrap w:val="0"/>
            <w:vAlign w:val="center"/>
          </w:tcPr>
          <w:p w14:paraId="059A212E">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r>
      <w:tr w14:paraId="317DC1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48" w:hRule="exact"/>
          <w:jc w:val="center"/>
        </w:trPr>
        <w:tc>
          <w:tcPr>
            <w:tcW w:w="1200" w:type="dxa"/>
            <w:noWrap w:val="0"/>
            <w:vAlign w:val="center"/>
          </w:tcPr>
          <w:p w14:paraId="77F0AB62">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2080106</w:t>
            </w:r>
          </w:p>
        </w:tc>
        <w:tc>
          <w:tcPr>
            <w:tcW w:w="3820" w:type="dxa"/>
            <w:noWrap w:val="0"/>
            <w:vAlign w:val="center"/>
          </w:tcPr>
          <w:p w14:paraId="09E459AD">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就业管理事务</w:t>
            </w:r>
          </w:p>
        </w:tc>
        <w:tc>
          <w:tcPr>
            <w:tcW w:w="1280" w:type="dxa"/>
            <w:noWrap w:val="0"/>
            <w:vAlign w:val="center"/>
          </w:tcPr>
          <w:p w14:paraId="7FD3F453">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2.30</w:t>
            </w:r>
          </w:p>
        </w:tc>
        <w:tc>
          <w:tcPr>
            <w:tcW w:w="1280" w:type="dxa"/>
            <w:noWrap w:val="0"/>
            <w:vAlign w:val="center"/>
          </w:tcPr>
          <w:p w14:paraId="445640DE">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2.30</w:t>
            </w:r>
          </w:p>
        </w:tc>
        <w:tc>
          <w:tcPr>
            <w:tcW w:w="1280" w:type="dxa"/>
            <w:noWrap w:val="0"/>
            <w:vAlign w:val="center"/>
          </w:tcPr>
          <w:p w14:paraId="27947D92">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00FBDB23">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7470505B">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1E2B030C">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58" w:type="dxa"/>
            <w:noWrap w:val="0"/>
            <w:vAlign w:val="center"/>
          </w:tcPr>
          <w:p w14:paraId="0B3A7097">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r>
      <w:tr w14:paraId="3F8A53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48" w:hRule="exact"/>
          <w:jc w:val="center"/>
        </w:trPr>
        <w:tc>
          <w:tcPr>
            <w:tcW w:w="1200" w:type="dxa"/>
            <w:noWrap w:val="0"/>
            <w:vAlign w:val="center"/>
          </w:tcPr>
          <w:p w14:paraId="76284305">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2080199</w:t>
            </w:r>
          </w:p>
        </w:tc>
        <w:tc>
          <w:tcPr>
            <w:tcW w:w="3820" w:type="dxa"/>
            <w:noWrap w:val="0"/>
            <w:vAlign w:val="center"/>
          </w:tcPr>
          <w:p w14:paraId="47252411">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其他人力资源和社会保障管理事务支出</w:t>
            </w:r>
          </w:p>
        </w:tc>
        <w:tc>
          <w:tcPr>
            <w:tcW w:w="1280" w:type="dxa"/>
            <w:noWrap w:val="0"/>
            <w:vAlign w:val="center"/>
          </w:tcPr>
          <w:p w14:paraId="4B2CB9FF">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132.28</w:t>
            </w:r>
          </w:p>
        </w:tc>
        <w:tc>
          <w:tcPr>
            <w:tcW w:w="1280" w:type="dxa"/>
            <w:noWrap w:val="0"/>
            <w:vAlign w:val="center"/>
          </w:tcPr>
          <w:p w14:paraId="66E69246">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132.28</w:t>
            </w:r>
          </w:p>
        </w:tc>
        <w:tc>
          <w:tcPr>
            <w:tcW w:w="1280" w:type="dxa"/>
            <w:noWrap w:val="0"/>
            <w:vAlign w:val="center"/>
          </w:tcPr>
          <w:p w14:paraId="2122FFAE">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11CE8501">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2029A47F">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1BEEB668">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58" w:type="dxa"/>
            <w:noWrap w:val="0"/>
            <w:vAlign w:val="center"/>
          </w:tcPr>
          <w:p w14:paraId="31443FDB">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r>
      <w:tr w14:paraId="0967E0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48" w:hRule="exact"/>
          <w:jc w:val="center"/>
        </w:trPr>
        <w:tc>
          <w:tcPr>
            <w:tcW w:w="1200" w:type="dxa"/>
            <w:noWrap w:val="0"/>
            <w:vAlign w:val="center"/>
          </w:tcPr>
          <w:p w14:paraId="3B8E24C0">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20805</w:t>
            </w:r>
          </w:p>
        </w:tc>
        <w:tc>
          <w:tcPr>
            <w:tcW w:w="3820" w:type="dxa"/>
            <w:noWrap w:val="0"/>
            <w:vAlign w:val="center"/>
          </w:tcPr>
          <w:p w14:paraId="14D885F5">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行政事业单位养老支出</w:t>
            </w:r>
          </w:p>
        </w:tc>
        <w:tc>
          <w:tcPr>
            <w:tcW w:w="1280" w:type="dxa"/>
            <w:noWrap w:val="0"/>
            <w:vAlign w:val="center"/>
          </w:tcPr>
          <w:p w14:paraId="397F4E2B">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133.20</w:t>
            </w:r>
          </w:p>
        </w:tc>
        <w:tc>
          <w:tcPr>
            <w:tcW w:w="1280" w:type="dxa"/>
            <w:noWrap w:val="0"/>
            <w:vAlign w:val="center"/>
          </w:tcPr>
          <w:p w14:paraId="572B34E8">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133.20</w:t>
            </w:r>
          </w:p>
        </w:tc>
        <w:tc>
          <w:tcPr>
            <w:tcW w:w="1280" w:type="dxa"/>
            <w:noWrap w:val="0"/>
            <w:vAlign w:val="center"/>
          </w:tcPr>
          <w:p w14:paraId="491ABAFD">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385886CF">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6BFDAAF1">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785377DA">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58" w:type="dxa"/>
            <w:noWrap w:val="0"/>
            <w:vAlign w:val="center"/>
          </w:tcPr>
          <w:p w14:paraId="3C957FE8">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r>
      <w:tr w14:paraId="1B4ECE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48" w:hRule="exact"/>
          <w:jc w:val="center"/>
        </w:trPr>
        <w:tc>
          <w:tcPr>
            <w:tcW w:w="1200" w:type="dxa"/>
            <w:noWrap w:val="0"/>
            <w:vAlign w:val="center"/>
          </w:tcPr>
          <w:p w14:paraId="51C14BA5">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2080501</w:t>
            </w:r>
          </w:p>
        </w:tc>
        <w:tc>
          <w:tcPr>
            <w:tcW w:w="3820" w:type="dxa"/>
            <w:noWrap w:val="0"/>
            <w:vAlign w:val="center"/>
          </w:tcPr>
          <w:p w14:paraId="09732327">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行政单位离退休</w:t>
            </w:r>
          </w:p>
        </w:tc>
        <w:tc>
          <w:tcPr>
            <w:tcW w:w="1280" w:type="dxa"/>
            <w:noWrap w:val="0"/>
            <w:vAlign w:val="center"/>
          </w:tcPr>
          <w:p w14:paraId="727C416F">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17.11</w:t>
            </w:r>
          </w:p>
        </w:tc>
        <w:tc>
          <w:tcPr>
            <w:tcW w:w="1280" w:type="dxa"/>
            <w:noWrap w:val="0"/>
            <w:vAlign w:val="center"/>
          </w:tcPr>
          <w:p w14:paraId="788B649C">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17.11</w:t>
            </w:r>
          </w:p>
        </w:tc>
        <w:tc>
          <w:tcPr>
            <w:tcW w:w="1280" w:type="dxa"/>
            <w:noWrap w:val="0"/>
            <w:vAlign w:val="center"/>
          </w:tcPr>
          <w:p w14:paraId="6BB9C59B">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5EA1EF55">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51BBB6A6">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0A66A825">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58" w:type="dxa"/>
            <w:noWrap w:val="0"/>
            <w:vAlign w:val="center"/>
          </w:tcPr>
          <w:p w14:paraId="421117D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r>
      <w:tr w14:paraId="0F882C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48" w:hRule="exact"/>
          <w:jc w:val="center"/>
        </w:trPr>
        <w:tc>
          <w:tcPr>
            <w:tcW w:w="1200" w:type="dxa"/>
            <w:noWrap w:val="0"/>
            <w:vAlign w:val="center"/>
          </w:tcPr>
          <w:p w14:paraId="645711D0">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2080505</w:t>
            </w:r>
          </w:p>
        </w:tc>
        <w:tc>
          <w:tcPr>
            <w:tcW w:w="3820" w:type="dxa"/>
            <w:noWrap w:val="0"/>
            <w:vAlign w:val="center"/>
          </w:tcPr>
          <w:p w14:paraId="11763A61">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机关事业单位基本养老保险缴费支出</w:t>
            </w:r>
          </w:p>
        </w:tc>
        <w:tc>
          <w:tcPr>
            <w:tcW w:w="1280" w:type="dxa"/>
            <w:noWrap w:val="0"/>
            <w:vAlign w:val="center"/>
          </w:tcPr>
          <w:p w14:paraId="11775D2E">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116.09</w:t>
            </w:r>
          </w:p>
        </w:tc>
        <w:tc>
          <w:tcPr>
            <w:tcW w:w="1280" w:type="dxa"/>
            <w:noWrap w:val="0"/>
            <w:vAlign w:val="center"/>
          </w:tcPr>
          <w:p w14:paraId="022A3895">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116.09</w:t>
            </w:r>
          </w:p>
        </w:tc>
        <w:tc>
          <w:tcPr>
            <w:tcW w:w="1280" w:type="dxa"/>
            <w:noWrap w:val="0"/>
            <w:vAlign w:val="center"/>
          </w:tcPr>
          <w:p w14:paraId="31E27187">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3773B89F">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3F7CF4DC">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3088D7AC">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58" w:type="dxa"/>
            <w:noWrap w:val="0"/>
            <w:vAlign w:val="center"/>
          </w:tcPr>
          <w:p w14:paraId="7035B3C1">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r>
      <w:tr w14:paraId="341B14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48" w:hRule="exact"/>
          <w:jc w:val="center"/>
        </w:trPr>
        <w:tc>
          <w:tcPr>
            <w:tcW w:w="1200" w:type="dxa"/>
            <w:noWrap w:val="0"/>
            <w:vAlign w:val="center"/>
          </w:tcPr>
          <w:p w14:paraId="144D3614">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20807</w:t>
            </w:r>
          </w:p>
        </w:tc>
        <w:tc>
          <w:tcPr>
            <w:tcW w:w="3820" w:type="dxa"/>
            <w:noWrap w:val="0"/>
            <w:vAlign w:val="center"/>
          </w:tcPr>
          <w:p w14:paraId="62494EAA">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就业补助</w:t>
            </w:r>
          </w:p>
        </w:tc>
        <w:tc>
          <w:tcPr>
            <w:tcW w:w="1280" w:type="dxa"/>
            <w:noWrap w:val="0"/>
            <w:vAlign w:val="center"/>
          </w:tcPr>
          <w:p w14:paraId="42609732">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412.35</w:t>
            </w:r>
          </w:p>
        </w:tc>
        <w:tc>
          <w:tcPr>
            <w:tcW w:w="1280" w:type="dxa"/>
            <w:noWrap w:val="0"/>
            <w:vAlign w:val="center"/>
          </w:tcPr>
          <w:p w14:paraId="73FD92E4">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412.35</w:t>
            </w:r>
          </w:p>
        </w:tc>
        <w:tc>
          <w:tcPr>
            <w:tcW w:w="1280" w:type="dxa"/>
            <w:noWrap w:val="0"/>
            <w:vAlign w:val="center"/>
          </w:tcPr>
          <w:p w14:paraId="3C4B3C91">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4A6649F1">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258ACF3E">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598925FA">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58" w:type="dxa"/>
            <w:noWrap w:val="0"/>
            <w:vAlign w:val="center"/>
          </w:tcPr>
          <w:p w14:paraId="5EB52586">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r>
      <w:tr w14:paraId="6838A6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48" w:hRule="exact"/>
          <w:jc w:val="center"/>
        </w:trPr>
        <w:tc>
          <w:tcPr>
            <w:tcW w:w="1200" w:type="dxa"/>
            <w:noWrap w:val="0"/>
            <w:vAlign w:val="center"/>
          </w:tcPr>
          <w:p w14:paraId="20B10D48">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2080799</w:t>
            </w:r>
          </w:p>
        </w:tc>
        <w:tc>
          <w:tcPr>
            <w:tcW w:w="3820" w:type="dxa"/>
            <w:noWrap w:val="0"/>
            <w:vAlign w:val="center"/>
          </w:tcPr>
          <w:p w14:paraId="33A094FC">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其他就业补助支出</w:t>
            </w:r>
          </w:p>
        </w:tc>
        <w:tc>
          <w:tcPr>
            <w:tcW w:w="1280" w:type="dxa"/>
            <w:noWrap w:val="0"/>
            <w:vAlign w:val="center"/>
          </w:tcPr>
          <w:p w14:paraId="1AF5675C">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412.35</w:t>
            </w:r>
          </w:p>
        </w:tc>
        <w:tc>
          <w:tcPr>
            <w:tcW w:w="1280" w:type="dxa"/>
            <w:noWrap w:val="0"/>
            <w:vAlign w:val="center"/>
          </w:tcPr>
          <w:p w14:paraId="1109A63A">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412.35</w:t>
            </w:r>
          </w:p>
        </w:tc>
        <w:tc>
          <w:tcPr>
            <w:tcW w:w="1280" w:type="dxa"/>
            <w:noWrap w:val="0"/>
            <w:vAlign w:val="center"/>
          </w:tcPr>
          <w:p w14:paraId="4FAD0F05">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6CCC079F">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0232EA24">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562D3F4F">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58" w:type="dxa"/>
            <w:noWrap w:val="0"/>
            <w:vAlign w:val="center"/>
          </w:tcPr>
          <w:p w14:paraId="063E7DBF">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r>
      <w:tr w14:paraId="17B7EF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48" w:hRule="exact"/>
          <w:jc w:val="center"/>
        </w:trPr>
        <w:tc>
          <w:tcPr>
            <w:tcW w:w="1200" w:type="dxa"/>
            <w:noWrap w:val="0"/>
            <w:vAlign w:val="center"/>
          </w:tcPr>
          <w:p w14:paraId="3C35D6A4">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20808</w:t>
            </w:r>
          </w:p>
        </w:tc>
        <w:tc>
          <w:tcPr>
            <w:tcW w:w="3820" w:type="dxa"/>
            <w:noWrap w:val="0"/>
            <w:vAlign w:val="center"/>
          </w:tcPr>
          <w:p w14:paraId="1FE5D2F4">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抚恤</w:t>
            </w:r>
          </w:p>
        </w:tc>
        <w:tc>
          <w:tcPr>
            <w:tcW w:w="1280" w:type="dxa"/>
            <w:noWrap w:val="0"/>
            <w:vAlign w:val="center"/>
          </w:tcPr>
          <w:p w14:paraId="7ADC1FA0">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77.29</w:t>
            </w:r>
          </w:p>
        </w:tc>
        <w:tc>
          <w:tcPr>
            <w:tcW w:w="1280" w:type="dxa"/>
            <w:noWrap w:val="0"/>
            <w:vAlign w:val="center"/>
          </w:tcPr>
          <w:p w14:paraId="7E484B9B">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77.29</w:t>
            </w:r>
          </w:p>
        </w:tc>
        <w:tc>
          <w:tcPr>
            <w:tcW w:w="1280" w:type="dxa"/>
            <w:noWrap w:val="0"/>
            <w:vAlign w:val="center"/>
          </w:tcPr>
          <w:p w14:paraId="10A4BCF1">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125C8033">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00A4DBE3">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246478AE">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58" w:type="dxa"/>
            <w:noWrap w:val="0"/>
            <w:vAlign w:val="center"/>
          </w:tcPr>
          <w:p w14:paraId="47E0EB0F">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r>
      <w:tr w14:paraId="5359DB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48" w:hRule="exact"/>
          <w:jc w:val="center"/>
        </w:trPr>
        <w:tc>
          <w:tcPr>
            <w:tcW w:w="1200" w:type="dxa"/>
            <w:noWrap w:val="0"/>
            <w:vAlign w:val="center"/>
          </w:tcPr>
          <w:p w14:paraId="5D34D24C">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2080801</w:t>
            </w:r>
          </w:p>
        </w:tc>
        <w:tc>
          <w:tcPr>
            <w:tcW w:w="3820" w:type="dxa"/>
            <w:noWrap w:val="0"/>
            <w:vAlign w:val="center"/>
          </w:tcPr>
          <w:p w14:paraId="19977D54">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死亡抚恤</w:t>
            </w:r>
          </w:p>
        </w:tc>
        <w:tc>
          <w:tcPr>
            <w:tcW w:w="1280" w:type="dxa"/>
            <w:noWrap w:val="0"/>
            <w:vAlign w:val="center"/>
          </w:tcPr>
          <w:p w14:paraId="56F127CE">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77.29</w:t>
            </w:r>
          </w:p>
        </w:tc>
        <w:tc>
          <w:tcPr>
            <w:tcW w:w="1280" w:type="dxa"/>
            <w:noWrap w:val="0"/>
            <w:vAlign w:val="center"/>
          </w:tcPr>
          <w:p w14:paraId="4F9B6457">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77.29</w:t>
            </w:r>
          </w:p>
        </w:tc>
        <w:tc>
          <w:tcPr>
            <w:tcW w:w="1280" w:type="dxa"/>
            <w:noWrap w:val="0"/>
            <w:vAlign w:val="center"/>
          </w:tcPr>
          <w:p w14:paraId="2DA17D46">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67AB76EC">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53E32FF3">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0ECF3FA1">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58" w:type="dxa"/>
            <w:noWrap w:val="0"/>
            <w:vAlign w:val="center"/>
          </w:tcPr>
          <w:p w14:paraId="20D21DC0">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r>
      <w:tr w14:paraId="3AB3C5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48" w:hRule="exact"/>
          <w:jc w:val="center"/>
        </w:trPr>
        <w:tc>
          <w:tcPr>
            <w:tcW w:w="1200" w:type="dxa"/>
            <w:noWrap w:val="0"/>
            <w:vAlign w:val="center"/>
          </w:tcPr>
          <w:p w14:paraId="0E7C3233">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210</w:t>
            </w:r>
          </w:p>
        </w:tc>
        <w:tc>
          <w:tcPr>
            <w:tcW w:w="3820" w:type="dxa"/>
            <w:noWrap w:val="0"/>
            <w:vAlign w:val="center"/>
          </w:tcPr>
          <w:p w14:paraId="79F95D33">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卫生健康支出</w:t>
            </w:r>
          </w:p>
        </w:tc>
        <w:tc>
          <w:tcPr>
            <w:tcW w:w="1280" w:type="dxa"/>
            <w:noWrap w:val="0"/>
            <w:vAlign w:val="center"/>
          </w:tcPr>
          <w:p w14:paraId="0037B11C">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69.61</w:t>
            </w:r>
          </w:p>
        </w:tc>
        <w:tc>
          <w:tcPr>
            <w:tcW w:w="1280" w:type="dxa"/>
            <w:noWrap w:val="0"/>
            <w:vAlign w:val="center"/>
          </w:tcPr>
          <w:p w14:paraId="4E5CCAAA">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69.61</w:t>
            </w:r>
          </w:p>
        </w:tc>
        <w:tc>
          <w:tcPr>
            <w:tcW w:w="1280" w:type="dxa"/>
            <w:noWrap w:val="0"/>
            <w:vAlign w:val="center"/>
          </w:tcPr>
          <w:p w14:paraId="772EABDF">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713EFAC3">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7EF745A6">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2DAA5896">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58" w:type="dxa"/>
            <w:noWrap w:val="0"/>
            <w:vAlign w:val="center"/>
          </w:tcPr>
          <w:p w14:paraId="03AA78F8">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r>
      <w:tr w14:paraId="5A51AC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48" w:hRule="exact"/>
          <w:jc w:val="center"/>
        </w:trPr>
        <w:tc>
          <w:tcPr>
            <w:tcW w:w="1200" w:type="dxa"/>
            <w:noWrap w:val="0"/>
            <w:vAlign w:val="center"/>
          </w:tcPr>
          <w:p w14:paraId="12DF6CF0">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21011</w:t>
            </w:r>
          </w:p>
        </w:tc>
        <w:tc>
          <w:tcPr>
            <w:tcW w:w="3820" w:type="dxa"/>
            <w:noWrap w:val="0"/>
            <w:vAlign w:val="center"/>
          </w:tcPr>
          <w:p w14:paraId="45439097">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行政事业单位医疗</w:t>
            </w:r>
          </w:p>
        </w:tc>
        <w:tc>
          <w:tcPr>
            <w:tcW w:w="1280" w:type="dxa"/>
            <w:noWrap w:val="0"/>
            <w:vAlign w:val="center"/>
          </w:tcPr>
          <w:p w14:paraId="6DCCDB88">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69.61</w:t>
            </w:r>
          </w:p>
        </w:tc>
        <w:tc>
          <w:tcPr>
            <w:tcW w:w="1280" w:type="dxa"/>
            <w:noWrap w:val="0"/>
            <w:vAlign w:val="center"/>
          </w:tcPr>
          <w:p w14:paraId="54587965">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69.61</w:t>
            </w:r>
          </w:p>
        </w:tc>
        <w:tc>
          <w:tcPr>
            <w:tcW w:w="1280" w:type="dxa"/>
            <w:noWrap w:val="0"/>
            <w:vAlign w:val="center"/>
          </w:tcPr>
          <w:p w14:paraId="227CBC5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5C821DB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2617EFD8">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05BC4C08">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58" w:type="dxa"/>
            <w:noWrap w:val="0"/>
            <w:vAlign w:val="center"/>
          </w:tcPr>
          <w:p w14:paraId="2A1601B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r>
      <w:tr w14:paraId="4E21F3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48" w:hRule="exact"/>
          <w:jc w:val="center"/>
        </w:trPr>
        <w:tc>
          <w:tcPr>
            <w:tcW w:w="1200" w:type="dxa"/>
            <w:noWrap w:val="0"/>
            <w:vAlign w:val="center"/>
          </w:tcPr>
          <w:p w14:paraId="7B7B8325">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2101101</w:t>
            </w:r>
          </w:p>
        </w:tc>
        <w:tc>
          <w:tcPr>
            <w:tcW w:w="3820" w:type="dxa"/>
            <w:noWrap w:val="0"/>
            <w:vAlign w:val="center"/>
          </w:tcPr>
          <w:p w14:paraId="70E6735D">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行政单位医疗</w:t>
            </w:r>
          </w:p>
        </w:tc>
        <w:tc>
          <w:tcPr>
            <w:tcW w:w="1280" w:type="dxa"/>
            <w:noWrap w:val="0"/>
            <w:vAlign w:val="center"/>
          </w:tcPr>
          <w:p w14:paraId="11ECC57B">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69.61</w:t>
            </w:r>
          </w:p>
        </w:tc>
        <w:tc>
          <w:tcPr>
            <w:tcW w:w="1280" w:type="dxa"/>
            <w:noWrap w:val="0"/>
            <w:vAlign w:val="center"/>
          </w:tcPr>
          <w:p w14:paraId="2A61565B">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69.61</w:t>
            </w:r>
          </w:p>
        </w:tc>
        <w:tc>
          <w:tcPr>
            <w:tcW w:w="1280" w:type="dxa"/>
            <w:noWrap w:val="0"/>
            <w:vAlign w:val="center"/>
          </w:tcPr>
          <w:p w14:paraId="39D72333">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57573947">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7021CDFC">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587C0752">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58" w:type="dxa"/>
            <w:noWrap w:val="0"/>
            <w:vAlign w:val="center"/>
          </w:tcPr>
          <w:p w14:paraId="4D9C0163">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r>
      <w:tr w14:paraId="45711E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48" w:hRule="exact"/>
          <w:jc w:val="center"/>
        </w:trPr>
        <w:tc>
          <w:tcPr>
            <w:tcW w:w="1200" w:type="dxa"/>
            <w:noWrap w:val="0"/>
            <w:vAlign w:val="center"/>
          </w:tcPr>
          <w:p w14:paraId="4A061555">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213</w:t>
            </w:r>
          </w:p>
        </w:tc>
        <w:tc>
          <w:tcPr>
            <w:tcW w:w="3820" w:type="dxa"/>
            <w:noWrap w:val="0"/>
            <w:vAlign w:val="center"/>
          </w:tcPr>
          <w:p w14:paraId="6594B163">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农林水支出</w:t>
            </w:r>
          </w:p>
        </w:tc>
        <w:tc>
          <w:tcPr>
            <w:tcW w:w="1280" w:type="dxa"/>
            <w:noWrap w:val="0"/>
            <w:vAlign w:val="center"/>
          </w:tcPr>
          <w:p w14:paraId="05DBC09F">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15.95</w:t>
            </w:r>
          </w:p>
        </w:tc>
        <w:tc>
          <w:tcPr>
            <w:tcW w:w="1280" w:type="dxa"/>
            <w:noWrap w:val="0"/>
            <w:vAlign w:val="center"/>
          </w:tcPr>
          <w:p w14:paraId="3630F073">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15.95</w:t>
            </w:r>
          </w:p>
        </w:tc>
        <w:tc>
          <w:tcPr>
            <w:tcW w:w="1280" w:type="dxa"/>
            <w:noWrap w:val="0"/>
            <w:vAlign w:val="center"/>
          </w:tcPr>
          <w:p w14:paraId="18597741">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423E0C4A">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379D95DE">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1877E7E3">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58" w:type="dxa"/>
            <w:noWrap w:val="0"/>
            <w:vAlign w:val="center"/>
          </w:tcPr>
          <w:p w14:paraId="6CA6E7DC">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r>
      <w:tr w14:paraId="36DA59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48" w:hRule="exact"/>
          <w:jc w:val="center"/>
        </w:trPr>
        <w:tc>
          <w:tcPr>
            <w:tcW w:w="1200" w:type="dxa"/>
            <w:noWrap w:val="0"/>
            <w:vAlign w:val="center"/>
          </w:tcPr>
          <w:p w14:paraId="4C0BC8F2">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21305</w:t>
            </w:r>
          </w:p>
        </w:tc>
        <w:tc>
          <w:tcPr>
            <w:tcW w:w="3820" w:type="dxa"/>
            <w:noWrap w:val="0"/>
            <w:vAlign w:val="center"/>
          </w:tcPr>
          <w:p w14:paraId="137C4EAD">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巩固脱贫攻坚成果衔接乡村振兴</w:t>
            </w:r>
          </w:p>
        </w:tc>
        <w:tc>
          <w:tcPr>
            <w:tcW w:w="1280" w:type="dxa"/>
            <w:noWrap w:val="0"/>
            <w:vAlign w:val="center"/>
          </w:tcPr>
          <w:p w14:paraId="1BCA8831">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15.95</w:t>
            </w:r>
          </w:p>
        </w:tc>
        <w:tc>
          <w:tcPr>
            <w:tcW w:w="1280" w:type="dxa"/>
            <w:noWrap w:val="0"/>
            <w:vAlign w:val="center"/>
          </w:tcPr>
          <w:p w14:paraId="7D1FB0DE">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15.95</w:t>
            </w:r>
          </w:p>
        </w:tc>
        <w:tc>
          <w:tcPr>
            <w:tcW w:w="1280" w:type="dxa"/>
            <w:noWrap w:val="0"/>
            <w:vAlign w:val="center"/>
          </w:tcPr>
          <w:p w14:paraId="68D6C152">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1064B12A">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76F5B5DE">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392EBBE3">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58" w:type="dxa"/>
            <w:noWrap w:val="0"/>
            <w:vAlign w:val="center"/>
          </w:tcPr>
          <w:p w14:paraId="563D3326">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r>
      <w:tr w14:paraId="4C996F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48" w:hRule="exact"/>
          <w:jc w:val="center"/>
        </w:trPr>
        <w:tc>
          <w:tcPr>
            <w:tcW w:w="1200" w:type="dxa"/>
            <w:noWrap w:val="0"/>
            <w:vAlign w:val="center"/>
          </w:tcPr>
          <w:p w14:paraId="1AF7CEC2">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2130599</w:t>
            </w:r>
          </w:p>
        </w:tc>
        <w:tc>
          <w:tcPr>
            <w:tcW w:w="3820" w:type="dxa"/>
            <w:noWrap w:val="0"/>
            <w:vAlign w:val="center"/>
          </w:tcPr>
          <w:p w14:paraId="1FEDF056">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其他巩固脱贫攻坚成果衔接乡村振兴支出</w:t>
            </w:r>
          </w:p>
        </w:tc>
        <w:tc>
          <w:tcPr>
            <w:tcW w:w="1280" w:type="dxa"/>
            <w:noWrap w:val="0"/>
            <w:vAlign w:val="center"/>
          </w:tcPr>
          <w:p w14:paraId="3CBD438A">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15.95</w:t>
            </w:r>
          </w:p>
        </w:tc>
        <w:tc>
          <w:tcPr>
            <w:tcW w:w="1280" w:type="dxa"/>
            <w:noWrap w:val="0"/>
            <w:vAlign w:val="center"/>
          </w:tcPr>
          <w:p w14:paraId="5A426A30">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15.95</w:t>
            </w:r>
          </w:p>
        </w:tc>
        <w:tc>
          <w:tcPr>
            <w:tcW w:w="1280" w:type="dxa"/>
            <w:noWrap w:val="0"/>
            <w:vAlign w:val="center"/>
          </w:tcPr>
          <w:p w14:paraId="157EEEBE">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66A5703D">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458D317B">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3283F0AD">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58" w:type="dxa"/>
            <w:noWrap w:val="0"/>
            <w:vAlign w:val="center"/>
          </w:tcPr>
          <w:p w14:paraId="5BD7C160">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r>
      <w:tr w14:paraId="176F03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48" w:hRule="exact"/>
          <w:jc w:val="center"/>
        </w:trPr>
        <w:tc>
          <w:tcPr>
            <w:tcW w:w="1200" w:type="dxa"/>
            <w:noWrap w:val="0"/>
            <w:vAlign w:val="center"/>
          </w:tcPr>
          <w:p w14:paraId="19AC3E41">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221</w:t>
            </w:r>
          </w:p>
        </w:tc>
        <w:tc>
          <w:tcPr>
            <w:tcW w:w="3820" w:type="dxa"/>
            <w:noWrap w:val="0"/>
            <w:vAlign w:val="center"/>
          </w:tcPr>
          <w:p w14:paraId="0BB57314">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住房保障支出</w:t>
            </w:r>
          </w:p>
        </w:tc>
        <w:tc>
          <w:tcPr>
            <w:tcW w:w="1280" w:type="dxa"/>
            <w:noWrap w:val="0"/>
            <w:vAlign w:val="center"/>
          </w:tcPr>
          <w:p w14:paraId="7D82D42E">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91.60</w:t>
            </w:r>
          </w:p>
        </w:tc>
        <w:tc>
          <w:tcPr>
            <w:tcW w:w="1280" w:type="dxa"/>
            <w:noWrap w:val="0"/>
            <w:vAlign w:val="center"/>
          </w:tcPr>
          <w:p w14:paraId="025D10B1">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91.60</w:t>
            </w:r>
          </w:p>
        </w:tc>
        <w:tc>
          <w:tcPr>
            <w:tcW w:w="1280" w:type="dxa"/>
            <w:noWrap w:val="0"/>
            <w:vAlign w:val="center"/>
          </w:tcPr>
          <w:p w14:paraId="75D87F85">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4488EFAF">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69F1897B">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45BD53DC">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58" w:type="dxa"/>
            <w:noWrap w:val="0"/>
            <w:vAlign w:val="center"/>
          </w:tcPr>
          <w:p w14:paraId="4DD35094">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r>
      <w:tr w14:paraId="74D256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48" w:hRule="exact"/>
          <w:jc w:val="center"/>
        </w:trPr>
        <w:tc>
          <w:tcPr>
            <w:tcW w:w="1200" w:type="dxa"/>
            <w:noWrap w:val="0"/>
            <w:vAlign w:val="center"/>
          </w:tcPr>
          <w:p w14:paraId="116D3C2D">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22102</w:t>
            </w:r>
          </w:p>
        </w:tc>
        <w:tc>
          <w:tcPr>
            <w:tcW w:w="3820" w:type="dxa"/>
            <w:noWrap w:val="0"/>
            <w:vAlign w:val="center"/>
          </w:tcPr>
          <w:p w14:paraId="5B808125">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住房改革支出</w:t>
            </w:r>
          </w:p>
        </w:tc>
        <w:tc>
          <w:tcPr>
            <w:tcW w:w="1280" w:type="dxa"/>
            <w:noWrap w:val="0"/>
            <w:vAlign w:val="center"/>
          </w:tcPr>
          <w:p w14:paraId="49EE3F32">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91.60</w:t>
            </w:r>
          </w:p>
        </w:tc>
        <w:tc>
          <w:tcPr>
            <w:tcW w:w="1280" w:type="dxa"/>
            <w:noWrap w:val="0"/>
            <w:vAlign w:val="center"/>
          </w:tcPr>
          <w:p w14:paraId="791D84E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91.60</w:t>
            </w:r>
          </w:p>
        </w:tc>
        <w:tc>
          <w:tcPr>
            <w:tcW w:w="1280" w:type="dxa"/>
            <w:noWrap w:val="0"/>
            <w:vAlign w:val="center"/>
          </w:tcPr>
          <w:p w14:paraId="4347B1AD">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76B8395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77BE473C">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51C42EC6">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58" w:type="dxa"/>
            <w:noWrap w:val="0"/>
            <w:vAlign w:val="center"/>
          </w:tcPr>
          <w:p w14:paraId="0EFD6721">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r>
      <w:tr w14:paraId="7AC5B7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48" w:hRule="exact"/>
          <w:jc w:val="center"/>
        </w:trPr>
        <w:tc>
          <w:tcPr>
            <w:tcW w:w="1200" w:type="dxa"/>
            <w:noWrap w:val="0"/>
            <w:vAlign w:val="center"/>
          </w:tcPr>
          <w:p w14:paraId="6D312713">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2210201</w:t>
            </w:r>
          </w:p>
        </w:tc>
        <w:tc>
          <w:tcPr>
            <w:tcW w:w="3820" w:type="dxa"/>
            <w:noWrap w:val="0"/>
            <w:vAlign w:val="center"/>
          </w:tcPr>
          <w:p w14:paraId="252FA50A">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住房公积金</w:t>
            </w:r>
          </w:p>
        </w:tc>
        <w:tc>
          <w:tcPr>
            <w:tcW w:w="1280" w:type="dxa"/>
            <w:noWrap w:val="0"/>
            <w:vAlign w:val="center"/>
          </w:tcPr>
          <w:p w14:paraId="3DC3E1D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91.60</w:t>
            </w:r>
          </w:p>
        </w:tc>
        <w:tc>
          <w:tcPr>
            <w:tcW w:w="1280" w:type="dxa"/>
            <w:noWrap w:val="0"/>
            <w:vAlign w:val="center"/>
          </w:tcPr>
          <w:p w14:paraId="74B33773">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91.60</w:t>
            </w:r>
          </w:p>
        </w:tc>
        <w:tc>
          <w:tcPr>
            <w:tcW w:w="1280" w:type="dxa"/>
            <w:noWrap w:val="0"/>
            <w:vAlign w:val="center"/>
          </w:tcPr>
          <w:p w14:paraId="20E84777">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7E4DEA52">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26DC2A62">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80" w:type="dxa"/>
            <w:noWrap w:val="0"/>
            <w:vAlign w:val="center"/>
          </w:tcPr>
          <w:p w14:paraId="44001021">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c>
          <w:tcPr>
            <w:tcW w:w="1258" w:type="dxa"/>
            <w:noWrap w:val="0"/>
            <w:vAlign w:val="center"/>
          </w:tcPr>
          <w:p w14:paraId="6F0BB841">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 xml:space="preserve"> 0.00</w:t>
            </w:r>
          </w:p>
        </w:tc>
      </w:tr>
      <w:tr w14:paraId="09C94C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48" w:hRule="exact"/>
          <w:jc w:val="center"/>
        </w:trPr>
        <w:tc>
          <w:tcPr>
            <w:tcW w:w="13958" w:type="dxa"/>
            <w:gridSpan w:val="9"/>
            <w:tcBorders>
              <w:left w:val="nil"/>
              <w:bottom w:val="nil"/>
              <w:right w:val="nil"/>
            </w:tcBorders>
            <w:noWrap w:val="0"/>
            <w:vAlign w:val="center"/>
          </w:tcPr>
          <w:p w14:paraId="63C914ED">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6"/>
                <w:szCs w:val="22"/>
                <w:lang w:val="en-US" w:eastAsia="zh-CN" w:bidi="ar-SA"/>
              </w:rPr>
              <w:t>注：本表反映本年度取得的各项收入情况。本表金额转换为万元时，因四舍五入可能存在尾差。</w:t>
            </w:r>
          </w:p>
        </w:tc>
      </w:tr>
    </w:tbl>
    <w:p w14:paraId="0C5698EB">
      <w:pPr>
        <w:jc w:val="both"/>
        <w:rPr>
          <w:rFonts w:hint="eastAsia" w:ascii="仿宋_GB2312" w:hAnsi="仿宋_GB2312" w:eastAsia="仿宋_GB2312" w:cs="仿宋_GB2312"/>
          <w:sz w:val="32"/>
          <w:szCs w:val="32"/>
          <w:lang w:val="en-US" w:eastAsia="zh-CN"/>
        </w:rPr>
        <w:sectPr>
          <w:pgSz w:w="16838" w:h="11906" w:orient="landscape"/>
          <w:pgMar w:top="1800" w:right="1440" w:bottom="1800" w:left="1440" w:header="720" w:footer="720" w:gutter="0"/>
          <w:pgNumType w:fmt="numberInDash"/>
          <w:cols w:space="720" w:num="1"/>
          <w:docGrid w:type="lines" w:linePitch="312" w:charSpace="0"/>
        </w:sectPr>
      </w:pPr>
    </w:p>
    <w:p w14:paraId="7584F469">
      <w:pPr>
        <w:jc w:val="center"/>
        <w:rPr>
          <w:rFonts w:hint="eastAsia" w:ascii="华文中宋" w:hAnsi="华文中宋" w:eastAsia="华文中宋" w:cs="华文中宋"/>
          <w:color w:val="000000"/>
          <w:kern w:val="0"/>
          <w:sz w:val="32"/>
          <w:szCs w:val="32"/>
          <w:lang w:val="en-US" w:eastAsia="zh-CN"/>
        </w:rPr>
      </w:pPr>
      <w:r>
        <w:rPr>
          <w:rFonts w:hint="eastAsia" w:ascii="华文中宋" w:hAnsi="华文中宋" w:eastAsia="华文中宋" w:cs="华文中宋"/>
          <w:color w:val="000000"/>
          <w:kern w:val="0"/>
          <w:sz w:val="32"/>
          <w:szCs w:val="32"/>
          <w:lang w:val="en-US" w:eastAsia="zh-CN"/>
        </w:rPr>
        <w:t>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1AA2080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wBefore w:w="0" w:type="dxa"/>
          <w:wAfter w:w="0" w:type="dxa"/>
          <w:trHeight w:val="0" w:hRule="atLeast"/>
          <w:jc w:val="center"/>
        </w:trPr>
        <w:tc>
          <w:tcPr>
            <w:tcW w:w="13958" w:type="dxa"/>
            <w:gridSpan w:val="3"/>
            <w:noWrap w:val="0"/>
            <w:vAlign w:val="top"/>
          </w:tcPr>
          <w:p w14:paraId="7B8F9074">
            <w:pPr>
              <w:widowControl w:val="0"/>
              <w:jc w:val="right"/>
              <w:rPr>
                <w:rFonts w:ascii="Times New Roman" w:hAnsi="Times New Roman" w:eastAsia="宋体" w:cs="Times New Roman"/>
                <w:kern w:val="2"/>
                <w:sz w:val="21"/>
                <w:szCs w:val="22"/>
                <w:lang w:val="en-US" w:eastAsia="zh-CN" w:bidi="ar-SA"/>
              </w:rPr>
            </w:pPr>
            <w:r>
              <w:rPr>
                <w:rFonts w:ascii="宋体" w:hAnsi="宋体" w:eastAsia="宋体" w:cs="宋体"/>
                <w:kern w:val="2"/>
                <w:sz w:val="20"/>
                <w:szCs w:val="22"/>
                <w:lang w:val="en-US" w:eastAsia="zh-CN" w:bidi="ar-SA"/>
              </w:rPr>
              <w:t>公开03表</w:t>
            </w:r>
          </w:p>
        </w:tc>
      </w:tr>
      <w:tr w14:paraId="7B4F2D9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wBefore w:w="0" w:type="dxa"/>
          <w:wAfter w:w="0" w:type="dxa"/>
          <w:trHeight w:val="0" w:hRule="atLeast"/>
          <w:jc w:val="center"/>
        </w:trPr>
        <w:tc>
          <w:tcPr>
            <w:tcW w:w="5979" w:type="dxa"/>
            <w:noWrap w:val="0"/>
            <w:vAlign w:val="top"/>
          </w:tcPr>
          <w:p w14:paraId="5451B414">
            <w:pPr>
              <w:widowControl w:val="0"/>
              <w:jc w:val="left"/>
              <w:rPr>
                <w:rFonts w:ascii="Times New Roman" w:hAnsi="Times New Roman" w:eastAsia="宋体" w:cs="Times New Roman"/>
                <w:kern w:val="2"/>
                <w:sz w:val="21"/>
                <w:szCs w:val="22"/>
                <w:lang w:val="en-US" w:eastAsia="zh-CN" w:bidi="ar-SA"/>
              </w:rPr>
            </w:pPr>
            <w:r>
              <w:rPr>
                <w:rFonts w:ascii="宋体" w:hAnsi="宋体" w:eastAsia="宋体" w:cs="宋体"/>
                <w:kern w:val="2"/>
                <w:sz w:val="20"/>
                <w:szCs w:val="22"/>
                <w:lang w:val="en-US" w:eastAsia="zh-CN" w:bidi="ar-SA"/>
              </w:rPr>
              <w:t>单位：三门峡市人力资源和社会保障局（本级）</w:t>
            </w:r>
          </w:p>
        </w:tc>
        <w:tc>
          <w:tcPr>
            <w:tcW w:w="2000" w:type="dxa"/>
            <w:noWrap w:val="0"/>
            <w:vAlign w:val="top"/>
          </w:tcPr>
          <w:p w14:paraId="38635EC2">
            <w:pPr>
              <w:widowControl w:val="0"/>
              <w:jc w:val="center"/>
              <w:rPr>
                <w:rFonts w:ascii="Times New Roman" w:hAnsi="Times New Roman" w:eastAsia="宋体" w:cs="Times New Roman"/>
                <w:kern w:val="2"/>
                <w:sz w:val="21"/>
                <w:szCs w:val="22"/>
                <w:lang w:val="en-US" w:eastAsia="zh-CN" w:bidi="ar-SA"/>
              </w:rPr>
            </w:pPr>
            <w:r>
              <w:rPr>
                <w:rFonts w:ascii="宋体" w:hAnsi="宋体" w:eastAsia="宋体" w:cs="宋体"/>
                <w:kern w:val="2"/>
                <w:sz w:val="20"/>
                <w:szCs w:val="22"/>
                <w:lang w:val="en-US" w:eastAsia="zh-CN" w:bidi="ar-SA"/>
              </w:rPr>
              <w:t>2024年度</w:t>
            </w:r>
          </w:p>
        </w:tc>
        <w:tc>
          <w:tcPr>
            <w:tcW w:w="5979" w:type="dxa"/>
            <w:noWrap w:val="0"/>
            <w:vAlign w:val="top"/>
          </w:tcPr>
          <w:p w14:paraId="3F834717">
            <w:pPr>
              <w:widowControl w:val="0"/>
              <w:jc w:val="right"/>
              <w:rPr>
                <w:rFonts w:ascii="Times New Roman" w:hAnsi="Times New Roman" w:eastAsia="宋体" w:cs="Times New Roman"/>
                <w:kern w:val="2"/>
                <w:sz w:val="21"/>
                <w:szCs w:val="22"/>
                <w:lang w:val="en-US" w:eastAsia="zh-CN" w:bidi="ar-SA"/>
              </w:rPr>
            </w:pPr>
            <w:r>
              <w:rPr>
                <w:rFonts w:ascii="宋体" w:hAnsi="宋体" w:eastAsia="宋体" w:cs="宋体"/>
                <w:kern w:val="2"/>
                <w:sz w:val="20"/>
                <w:szCs w:val="22"/>
                <w:lang w:val="en-US" w:eastAsia="zh-CN" w:bidi="ar-SA"/>
              </w:rPr>
              <w:t>单位：万元</w:t>
            </w:r>
          </w:p>
        </w:tc>
      </w:tr>
    </w:tbl>
    <w:p w14:paraId="7739141F">
      <w:pPr>
        <w:snapToGrid w:val="0"/>
        <w:spacing w:before="0" w:after="0" w:line="0" w:lineRule="auto"/>
        <w:jc w:val="both"/>
        <w:rPr>
          <w:lang w:val="en-US" w:eastAsia="zh-CN"/>
        </w:rPr>
      </w:pPr>
      <w:r>
        <w:rPr>
          <w:sz w:val="8"/>
          <w:lang w:val="en-US" w:eastAsia="zh-CN"/>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20"/>
        <w:gridCol w:w="4380"/>
        <w:gridCol w:w="1380"/>
        <w:gridCol w:w="1380"/>
        <w:gridCol w:w="1380"/>
        <w:gridCol w:w="1380"/>
        <w:gridCol w:w="1380"/>
        <w:gridCol w:w="1358"/>
      </w:tblGrid>
      <w:tr w14:paraId="26B9DC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76" w:hRule="exact"/>
          <w:jc w:val="center"/>
        </w:trPr>
        <w:tc>
          <w:tcPr>
            <w:tcW w:w="5700" w:type="dxa"/>
            <w:gridSpan w:val="2"/>
            <w:noWrap w:val="0"/>
            <w:vAlign w:val="center"/>
          </w:tcPr>
          <w:p w14:paraId="43C406DC">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项目</w:t>
            </w:r>
          </w:p>
        </w:tc>
        <w:tc>
          <w:tcPr>
            <w:tcW w:w="1380" w:type="dxa"/>
            <w:vMerge w:val="restart"/>
            <w:noWrap w:val="0"/>
            <w:vAlign w:val="center"/>
          </w:tcPr>
          <w:p w14:paraId="04305352">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本年支出合计</w:t>
            </w:r>
          </w:p>
        </w:tc>
        <w:tc>
          <w:tcPr>
            <w:tcW w:w="1380" w:type="dxa"/>
            <w:vMerge w:val="restart"/>
            <w:noWrap w:val="0"/>
            <w:vAlign w:val="center"/>
          </w:tcPr>
          <w:p w14:paraId="6B056F61">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基本支出</w:t>
            </w:r>
          </w:p>
        </w:tc>
        <w:tc>
          <w:tcPr>
            <w:tcW w:w="1380" w:type="dxa"/>
            <w:vMerge w:val="restart"/>
            <w:noWrap w:val="0"/>
            <w:vAlign w:val="center"/>
          </w:tcPr>
          <w:p w14:paraId="15765ECF">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项目支出</w:t>
            </w:r>
          </w:p>
        </w:tc>
        <w:tc>
          <w:tcPr>
            <w:tcW w:w="1380" w:type="dxa"/>
            <w:vMerge w:val="restart"/>
            <w:noWrap w:val="0"/>
            <w:vAlign w:val="center"/>
          </w:tcPr>
          <w:p w14:paraId="2672D42C">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上缴上级支出</w:t>
            </w:r>
          </w:p>
        </w:tc>
        <w:tc>
          <w:tcPr>
            <w:tcW w:w="1380" w:type="dxa"/>
            <w:vMerge w:val="restart"/>
            <w:noWrap w:val="0"/>
            <w:vAlign w:val="center"/>
          </w:tcPr>
          <w:p w14:paraId="4697313C">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经营支出</w:t>
            </w:r>
          </w:p>
        </w:tc>
        <w:tc>
          <w:tcPr>
            <w:tcW w:w="1358" w:type="dxa"/>
            <w:vMerge w:val="restart"/>
            <w:noWrap w:val="0"/>
            <w:vAlign w:val="center"/>
          </w:tcPr>
          <w:p w14:paraId="2BAE023F">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对附属单位补助支出</w:t>
            </w:r>
          </w:p>
        </w:tc>
      </w:tr>
      <w:tr w14:paraId="1D50A9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76" w:hRule="exact"/>
          <w:jc w:val="center"/>
        </w:trPr>
        <w:tc>
          <w:tcPr>
            <w:tcW w:w="1320" w:type="dxa"/>
            <w:vMerge w:val="restart"/>
            <w:noWrap w:val="0"/>
            <w:vAlign w:val="center"/>
          </w:tcPr>
          <w:p w14:paraId="3B24BF39">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功能分类</w:t>
            </w:r>
          </w:p>
          <w:p w14:paraId="1DEF6822">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科目编码</w:t>
            </w:r>
          </w:p>
        </w:tc>
        <w:tc>
          <w:tcPr>
            <w:tcW w:w="4380" w:type="dxa"/>
            <w:vMerge w:val="restart"/>
            <w:noWrap w:val="0"/>
            <w:vAlign w:val="center"/>
          </w:tcPr>
          <w:p w14:paraId="20C96241">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科目名称</w:t>
            </w:r>
          </w:p>
        </w:tc>
        <w:tc>
          <w:tcPr>
            <w:tcW w:w="1380" w:type="dxa"/>
            <w:vMerge w:val="continue"/>
            <w:noWrap w:val="0"/>
            <w:vAlign w:val="center"/>
          </w:tcPr>
          <w:p w14:paraId="33A5E3AA">
            <w:pPr>
              <w:widowControl w:val="0"/>
              <w:jc w:val="both"/>
              <w:rPr>
                <w:rFonts w:ascii="Times New Roman" w:hAnsi="Times New Roman" w:eastAsia="宋体" w:cs="Times New Roman"/>
                <w:kern w:val="2"/>
                <w:sz w:val="21"/>
                <w:szCs w:val="22"/>
                <w:lang w:val="en-US" w:eastAsia="zh-CN" w:bidi="ar-SA"/>
              </w:rPr>
            </w:pPr>
          </w:p>
        </w:tc>
        <w:tc>
          <w:tcPr>
            <w:tcW w:w="1380" w:type="dxa"/>
            <w:vMerge w:val="continue"/>
            <w:noWrap w:val="0"/>
            <w:vAlign w:val="center"/>
          </w:tcPr>
          <w:p w14:paraId="65FB97BD">
            <w:pPr>
              <w:widowControl w:val="0"/>
              <w:jc w:val="both"/>
              <w:rPr>
                <w:rFonts w:ascii="Times New Roman" w:hAnsi="Times New Roman" w:eastAsia="宋体" w:cs="Times New Roman"/>
                <w:kern w:val="2"/>
                <w:sz w:val="21"/>
                <w:szCs w:val="22"/>
                <w:lang w:val="en-US" w:eastAsia="zh-CN" w:bidi="ar-SA"/>
              </w:rPr>
            </w:pPr>
          </w:p>
        </w:tc>
        <w:tc>
          <w:tcPr>
            <w:tcW w:w="1380" w:type="dxa"/>
            <w:vMerge w:val="continue"/>
            <w:noWrap w:val="0"/>
            <w:vAlign w:val="center"/>
          </w:tcPr>
          <w:p w14:paraId="542BBF17">
            <w:pPr>
              <w:widowControl w:val="0"/>
              <w:jc w:val="both"/>
              <w:rPr>
                <w:rFonts w:ascii="Times New Roman" w:hAnsi="Times New Roman" w:eastAsia="宋体" w:cs="Times New Roman"/>
                <w:kern w:val="2"/>
                <w:sz w:val="21"/>
                <w:szCs w:val="22"/>
                <w:lang w:val="en-US" w:eastAsia="zh-CN" w:bidi="ar-SA"/>
              </w:rPr>
            </w:pPr>
          </w:p>
        </w:tc>
        <w:tc>
          <w:tcPr>
            <w:tcW w:w="1380" w:type="dxa"/>
            <w:vMerge w:val="continue"/>
            <w:noWrap w:val="0"/>
            <w:vAlign w:val="center"/>
          </w:tcPr>
          <w:p w14:paraId="5D19353A">
            <w:pPr>
              <w:widowControl w:val="0"/>
              <w:jc w:val="both"/>
              <w:rPr>
                <w:rFonts w:ascii="Times New Roman" w:hAnsi="Times New Roman" w:eastAsia="宋体" w:cs="Times New Roman"/>
                <w:kern w:val="2"/>
                <w:sz w:val="21"/>
                <w:szCs w:val="22"/>
                <w:lang w:val="en-US" w:eastAsia="zh-CN" w:bidi="ar-SA"/>
              </w:rPr>
            </w:pPr>
          </w:p>
        </w:tc>
        <w:tc>
          <w:tcPr>
            <w:tcW w:w="1380" w:type="dxa"/>
            <w:vMerge w:val="continue"/>
            <w:noWrap w:val="0"/>
            <w:vAlign w:val="center"/>
          </w:tcPr>
          <w:p w14:paraId="7AD8BA0F">
            <w:pPr>
              <w:widowControl w:val="0"/>
              <w:jc w:val="both"/>
              <w:rPr>
                <w:rFonts w:ascii="Times New Roman" w:hAnsi="Times New Roman" w:eastAsia="宋体" w:cs="Times New Roman"/>
                <w:kern w:val="2"/>
                <w:sz w:val="21"/>
                <w:szCs w:val="22"/>
                <w:lang w:val="en-US" w:eastAsia="zh-CN" w:bidi="ar-SA"/>
              </w:rPr>
            </w:pPr>
          </w:p>
        </w:tc>
        <w:tc>
          <w:tcPr>
            <w:tcW w:w="1358" w:type="dxa"/>
            <w:vMerge w:val="continue"/>
            <w:noWrap w:val="0"/>
            <w:vAlign w:val="center"/>
          </w:tcPr>
          <w:p w14:paraId="7BC0B428">
            <w:pPr>
              <w:widowControl w:val="0"/>
              <w:jc w:val="both"/>
              <w:rPr>
                <w:rFonts w:ascii="Times New Roman" w:hAnsi="Times New Roman" w:eastAsia="宋体" w:cs="Times New Roman"/>
                <w:kern w:val="2"/>
                <w:sz w:val="21"/>
                <w:szCs w:val="22"/>
                <w:lang w:val="en-US" w:eastAsia="zh-CN" w:bidi="ar-SA"/>
              </w:rPr>
            </w:pPr>
          </w:p>
        </w:tc>
      </w:tr>
      <w:tr w14:paraId="4CD5E0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76" w:hRule="exact"/>
          <w:jc w:val="center"/>
        </w:trPr>
        <w:tc>
          <w:tcPr>
            <w:tcW w:w="1320" w:type="dxa"/>
            <w:vMerge w:val="continue"/>
            <w:noWrap w:val="0"/>
            <w:vAlign w:val="center"/>
          </w:tcPr>
          <w:p w14:paraId="197D984C">
            <w:pPr>
              <w:widowControl w:val="0"/>
              <w:jc w:val="both"/>
              <w:rPr>
                <w:rFonts w:ascii="Times New Roman" w:hAnsi="Times New Roman" w:eastAsia="宋体" w:cs="Times New Roman"/>
                <w:kern w:val="2"/>
                <w:sz w:val="21"/>
                <w:szCs w:val="22"/>
                <w:lang w:val="en-US" w:eastAsia="zh-CN" w:bidi="ar-SA"/>
              </w:rPr>
            </w:pPr>
          </w:p>
        </w:tc>
        <w:tc>
          <w:tcPr>
            <w:tcW w:w="4380" w:type="dxa"/>
            <w:vMerge w:val="continue"/>
            <w:noWrap w:val="0"/>
            <w:vAlign w:val="center"/>
          </w:tcPr>
          <w:p w14:paraId="0DE6F514">
            <w:pPr>
              <w:widowControl w:val="0"/>
              <w:jc w:val="both"/>
              <w:rPr>
                <w:rFonts w:ascii="Times New Roman" w:hAnsi="Times New Roman" w:eastAsia="宋体" w:cs="Times New Roman"/>
                <w:kern w:val="2"/>
                <w:sz w:val="21"/>
                <w:szCs w:val="22"/>
                <w:lang w:val="en-US" w:eastAsia="zh-CN" w:bidi="ar-SA"/>
              </w:rPr>
            </w:pPr>
          </w:p>
        </w:tc>
        <w:tc>
          <w:tcPr>
            <w:tcW w:w="1380" w:type="dxa"/>
            <w:vMerge w:val="continue"/>
            <w:noWrap w:val="0"/>
            <w:vAlign w:val="center"/>
          </w:tcPr>
          <w:p w14:paraId="274AEAF4">
            <w:pPr>
              <w:widowControl w:val="0"/>
              <w:jc w:val="both"/>
              <w:rPr>
                <w:rFonts w:ascii="Times New Roman" w:hAnsi="Times New Roman" w:eastAsia="宋体" w:cs="Times New Roman"/>
                <w:kern w:val="2"/>
                <w:sz w:val="21"/>
                <w:szCs w:val="22"/>
                <w:lang w:val="en-US" w:eastAsia="zh-CN" w:bidi="ar-SA"/>
              </w:rPr>
            </w:pPr>
          </w:p>
        </w:tc>
        <w:tc>
          <w:tcPr>
            <w:tcW w:w="1380" w:type="dxa"/>
            <w:vMerge w:val="continue"/>
            <w:noWrap w:val="0"/>
            <w:vAlign w:val="center"/>
          </w:tcPr>
          <w:p w14:paraId="638A2CFC">
            <w:pPr>
              <w:widowControl w:val="0"/>
              <w:jc w:val="both"/>
              <w:rPr>
                <w:rFonts w:ascii="Times New Roman" w:hAnsi="Times New Roman" w:eastAsia="宋体" w:cs="Times New Roman"/>
                <w:kern w:val="2"/>
                <w:sz w:val="21"/>
                <w:szCs w:val="22"/>
                <w:lang w:val="en-US" w:eastAsia="zh-CN" w:bidi="ar-SA"/>
              </w:rPr>
            </w:pPr>
          </w:p>
        </w:tc>
        <w:tc>
          <w:tcPr>
            <w:tcW w:w="1380" w:type="dxa"/>
            <w:vMerge w:val="continue"/>
            <w:noWrap w:val="0"/>
            <w:vAlign w:val="center"/>
          </w:tcPr>
          <w:p w14:paraId="44970A14">
            <w:pPr>
              <w:widowControl w:val="0"/>
              <w:jc w:val="both"/>
              <w:rPr>
                <w:rFonts w:ascii="Times New Roman" w:hAnsi="Times New Roman" w:eastAsia="宋体" w:cs="Times New Roman"/>
                <w:kern w:val="2"/>
                <w:sz w:val="21"/>
                <w:szCs w:val="22"/>
                <w:lang w:val="en-US" w:eastAsia="zh-CN" w:bidi="ar-SA"/>
              </w:rPr>
            </w:pPr>
          </w:p>
        </w:tc>
        <w:tc>
          <w:tcPr>
            <w:tcW w:w="1380" w:type="dxa"/>
            <w:vMerge w:val="continue"/>
            <w:noWrap w:val="0"/>
            <w:vAlign w:val="center"/>
          </w:tcPr>
          <w:p w14:paraId="12B48576">
            <w:pPr>
              <w:widowControl w:val="0"/>
              <w:jc w:val="both"/>
              <w:rPr>
                <w:rFonts w:ascii="Times New Roman" w:hAnsi="Times New Roman" w:eastAsia="宋体" w:cs="Times New Roman"/>
                <w:kern w:val="2"/>
                <w:sz w:val="21"/>
                <w:szCs w:val="22"/>
                <w:lang w:val="en-US" w:eastAsia="zh-CN" w:bidi="ar-SA"/>
              </w:rPr>
            </w:pPr>
          </w:p>
        </w:tc>
        <w:tc>
          <w:tcPr>
            <w:tcW w:w="1380" w:type="dxa"/>
            <w:vMerge w:val="continue"/>
            <w:noWrap w:val="0"/>
            <w:vAlign w:val="center"/>
          </w:tcPr>
          <w:p w14:paraId="3E928A83">
            <w:pPr>
              <w:widowControl w:val="0"/>
              <w:jc w:val="both"/>
              <w:rPr>
                <w:rFonts w:ascii="Times New Roman" w:hAnsi="Times New Roman" w:eastAsia="宋体" w:cs="Times New Roman"/>
                <w:kern w:val="2"/>
                <w:sz w:val="21"/>
                <w:szCs w:val="22"/>
                <w:lang w:val="en-US" w:eastAsia="zh-CN" w:bidi="ar-SA"/>
              </w:rPr>
            </w:pPr>
          </w:p>
        </w:tc>
        <w:tc>
          <w:tcPr>
            <w:tcW w:w="1358" w:type="dxa"/>
            <w:vMerge w:val="continue"/>
            <w:noWrap w:val="0"/>
            <w:vAlign w:val="center"/>
          </w:tcPr>
          <w:p w14:paraId="3B8B9953">
            <w:pPr>
              <w:widowControl w:val="0"/>
              <w:jc w:val="both"/>
              <w:rPr>
                <w:rFonts w:ascii="Times New Roman" w:hAnsi="Times New Roman" w:eastAsia="宋体" w:cs="Times New Roman"/>
                <w:kern w:val="2"/>
                <w:sz w:val="21"/>
                <w:szCs w:val="22"/>
                <w:lang w:val="en-US" w:eastAsia="zh-CN" w:bidi="ar-SA"/>
              </w:rPr>
            </w:pPr>
          </w:p>
        </w:tc>
      </w:tr>
      <w:tr w14:paraId="0A4D58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76" w:hRule="exact"/>
          <w:jc w:val="center"/>
        </w:trPr>
        <w:tc>
          <w:tcPr>
            <w:tcW w:w="1320" w:type="dxa"/>
            <w:vMerge w:val="continue"/>
            <w:noWrap w:val="0"/>
            <w:vAlign w:val="center"/>
          </w:tcPr>
          <w:p w14:paraId="0CC2A513">
            <w:pPr>
              <w:widowControl w:val="0"/>
              <w:jc w:val="both"/>
              <w:rPr>
                <w:rFonts w:ascii="Times New Roman" w:hAnsi="Times New Roman" w:eastAsia="宋体" w:cs="Times New Roman"/>
                <w:kern w:val="2"/>
                <w:sz w:val="21"/>
                <w:szCs w:val="22"/>
                <w:lang w:val="en-US" w:eastAsia="zh-CN" w:bidi="ar-SA"/>
              </w:rPr>
            </w:pPr>
          </w:p>
        </w:tc>
        <w:tc>
          <w:tcPr>
            <w:tcW w:w="4380" w:type="dxa"/>
            <w:vMerge w:val="continue"/>
            <w:noWrap w:val="0"/>
            <w:vAlign w:val="center"/>
          </w:tcPr>
          <w:p w14:paraId="0C645A88">
            <w:pPr>
              <w:widowControl w:val="0"/>
              <w:jc w:val="both"/>
              <w:rPr>
                <w:rFonts w:ascii="Times New Roman" w:hAnsi="Times New Roman" w:eastAsia="宋体" w:cs="Times New Roman"/>
                <w:kern w:val="2"/>
                <w:sz w:val="21"/>
                <w:szCs w:val="22"/>
                <w:lang w:val="en-US" w:eastAsia="zh-CN" w:bidi="ar-SA"/>
              </w:rPr>
            </w:pPr>
          </w:p>
        </w:tc>
        <w:tc>
          <w:tcPr>
            <w:tcW w:w="1380" w:type="dxa"/>
            <w:vMerge w:val="continue"/>
            <w:noWrap w:val="0"/>
            <w:vAlign w:val="center"/>
          </w:tcPr>
          <w:p w14:paraId="1FC2EACB">
            <w:pPr>
              <w:widowControl w:val="0"/>
              <w:jc w:val="both"/>
              <w:rPr>
                <w:rFonts w:ascii="Times New Roman" w:hAnsi="Times New Roman" w:eastAsia="宋体" w:cs="Times New Roman"/>
                <w:kern w:val="2"/>
                <w:sz w:val="21"/>
                <w:szCs w:val="22"/>
                <w:lang w:val="en-US" w:eastAsia="zh-CN" w:bidi="ar-SA"/>
              </w:rPr>
            </w:pPr>
          </w:p>
        </w:tc>
        <w:tc>
          <w:tcPr>
            <w:tcW w:w="1380" w:type="dxa"/>
            <w:vMerge w:val="continue"/>
            <w:noWrap w:val="0"/>
            <w:vAlign w:val="center"/>
          </w:tcPr>
          <w:p w14:paraId="70A7DEF3">
            <w:pPr>
              <w:widowControl w:val="0"/>
              <w:jc w:val="both"/>
              <w:rPr>
                <w:rFonts w:ascii="Times New Roman" w:hAnsi="Times New Roman" w:eastAsia="宋体" w:cs="Times New Roman"/>
                <w:kern w:val="2"/>
                <w:sz w:val="21"/>
                <w:szCs w:val="22"/>
                <w:lang w:val="en-US" w:eastAsia="zh-CN" w:bidi="ar-SA"/>
              </w:rPr>
            </w:pPr>
          </w:p>
        </w:tc>
        <w:tc>
          <w:tcPr>
            <w:tcW w:w="1380" w:type="dxa"/>
            <w:vMerge w:val="continue"/>
            <w:noWrap w:val="0"/>
            <w:vAlign w:val="center"/>
          </w:tcPr>
          <w:p w14:paraId="01A0DC01">
            <w:pPr>
              <w:widowControl w:val="0"/>
              <w:jc w:val="both"/>
              <w:rPr>
                <w:rFonts w:ascii="Times New Roman" w:hAnsi="Times New Roman" w:eastAsia="宋体" w:cs="Times New Roman"/>
                <w:kern w:val="2"/>
                <w:sz w:val="21"/>
                <w:szCs w:val="22"/>
                <w:lang w:val="en-US" w:eastAsia="zh-CN" w:bidi="ar-SA"/>
              </w:rPr>
            </w:pPr>
          </w:p>
        </w:tc>
        <w:tc>
          <w:tcPr>
            <w:tcW w:w="1380" w:type="dxa"/>
            <w:vMerge w:val="continue"/>
            <w:noWrap w:val="0"/>
            <w:vAlign w:val="center"/>
          </w:tcPr>
          <w:p w14:paraId="432926F0">
            <w:pPr>
              <w:widowControl w:val="0"/>
              <w:jc w:val="both"/>
              <w:rPr>
                <w:rFonts w:ascii="Times New Roman" w:hAnsi="Times New Roman" w:eastAsia="宋体" w:cs="Times New Roman"/>
                <w:kern w:val="2"/>
                <w:sz w:val="21"/>
                <w:szCs w:val="22"/>
                <w:lang w:val="en-US" w:eastAsia="zh-CN" w:bidi="ar-SA"/>
              </w:rPr>
            </w:pPr>
          </w:p>
        </w:tc>
        <w:tc>
          <w:tcPr>
            <w:tcW w:w="1380" w:type="dxa"/>
            <w:vMerge w:val="continue"/>
            <w:noWrap w:val="0"/>
            <w:vAlign w:val="center"/>
          </w:tcPr>
          <w:p w14:paraId="6D65A939">
            <w:pPr>
              <w:widowControl w:val="0"/>
              <w:jc w:val="both"/>
              <w:rPr>
                <w:rFonts w:ascii="Times New Roman" w:hAnsi="Times New Roman" w:eastAsia="宋体" w:cs="Times New Roman"/>
                <w:kern w:val="2"/>
                <w:sz w:val="21"/>
                <w:szCs w:val="22"/>
                <w:lang w:val="en-US" w:eastAsia="zh-CN" w:bidi="ar-SA"/>
              </w:rPr>
            </w:pPr>
          </w:p>
        </w:tc>
        <w:tc>
          <w:tcPr>
            <w:tcW w:w="1358" w:type="dxa"/>
            <w:vMerge w:val="continue"/>
            <w:noWrap w:val="0"/>
            <w:vAlign w:val="center"/>
          </w:tcPr>
          <w:p w14:paraId="28E59E69">
            <w:pPr>
              <w:widowControl w:val="0"/>
              <w:jc w:val="both"/>
              <w:rPr>
                <w:rFonts w:ascii="Times New Roman" w:hAnsi="Times New Roman" w:eastAsia="宋体" w:cs="Times New Roman"/>
                <w:kern w:val="2"/>
                <w:sz w:val="21"/>
                <w:szCs w:val="22"/>
                <w:lang w:val="en-US" w:eastAsia="zh-CN" w:bidi="ar-SA"/>
              </w:rPr>
            </w:pPr>
          </w:p>
        </w:tc>
      </w:tr>
      <w:tr w14:paraId="2916E5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76" w:hRule="exact"/>
          <w:jc w:val="center"/>
        </w:trPr>
        <w:tc>
          <w:tcPr>
            <w:tcW w:w="5700" w:type="dxa"/>
            <w:gridSpan w:val="2"/>
            <w:noWrap w:val="0"/>
            <w:vAlign w:val="center"/>
          </w:tcPr>
          <w:p w14:paraId="241163CF">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栏次</w:t>
            </w:r>
          </w:p>
        </w:tc>
        <w:tc>
          <w:tcPr>
            <w:tcW w:w="1380" w:type="dxa"/>
            <w:noWrap w:val="0"/>
            <w:vAlign w:val="center"/>
          </w:tcPr>
          <w:p w14:paraId="2C68228C">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1</w:t>
            </w:r>
          </w:p>
        </w:tc>
        <w:tc>
          <w:tcPr>
            <w:tcW w:w="1380" w:type="dxa"/>
            <w:noWrap w:val="0"/>
            <w:vAlign w:val="center"/>
          </w:tcPr>
          <w:p w14:paraId="400FDF9E">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2</w:t>
            </w:r>
          </w:p>
        </w:tc>
        <w:tc>
          <w:tcPr>
            <w:tcW w:w="1380" w:type="dxa"/>
            <w:noWrap w:val="0"/>
            <w:vAlign w:val="center"/>
          </w:tcPr>
          <w:p w14:paraId="6543847E">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3</w:t>
            </w:r>
          </w:p>
        </w:tc>
        <w:tc>
          <w:tcPr>
            <w:tcW w:w="1380" w:type="dxa"/>
            <w:noWrap w:val="0"/>
            <w:vAlign w:val="center"/>
          </w:tcPr>
          <w:p w14:paraId="710E3C07">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4</w:t>
            </w:r>
          </w:p>
        </w:tc>
        <w:tc>
          <w:tcPr>
            <w:tcW w:w="1380" w:type="dxa"/>
            <w:noWrap w:val="0"/>
            <w:vAlign w:val="center"/>
          </w:tcPr>
          <w:p w14:paraId="1BC74420">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5</w:t>
            </w:r>
          </w:p>
        </w:tc>
        <w:tc>
          <w:tcPr>
            <w:tcW w:w="1358" w:type="dxa"/>
            <w:noWrap w:val="0"/>
            <w:vAlign w:val="center"/>
          </w:tcPr>
          <w:p w14:paraId="0519EF70">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6</w:t>
            </w:r>
          </w:p>
        </w:tc>
      </w:tr>
      <w:tr w14:paraId="71DB76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76" w:hRule="exact"/>
          <w:jc w:val="center"/>
        </w:trPr>
        <w:tc>
          <w:tcPr>
            <w:tcW w:w="5700" w:type="dxa"/>
            <w:gridSpan w:val="2"/>
            <w:noWrap w:val="0"/>
            <w:vAlign w:val="center"/>
          </w:tcPr>
          <w:p w14:paraId="17A34A85">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合计</w:t>
            </w:r>
          </w:p>
        </w:tc>
        <w:tc>
          <w:tcPr>
            <w:tcW w:w="1380" w:type="dxa"/>
            <w:noWrap w:val="0"/>
            <w:vAlign w:val="center"/>
          </w:tcPr>
          <w:p w14:paraId="263003F6">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2,652.23</w:t>
            </w:r>
          </w:p>
        </w:tc>
        <w:tc>
          <w:tcPr>
            <w:tcW w:w="1380" w:type="dxa"/>
            <w:noWrap w:val="0"/>
            <w:vAlign w:val="center"/>
          </w:tcPr>
          <w:p w14:paraId="43BDA87F">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2,048.16</w:t>
            </w:r>
          </w:p>
        </w:tc>
        <w:tc>
          <w:tcPr>
            <w:tcW w:w="1380" w:type="dxa"/>
            <w:noWrap w:val="0"/>
            <w:vAlign w:val="center"/>
          </w:tcPr>
          <w:p w14:paraId="7AD94E2E">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604.07</w:t>
            </w:r>
          </w:p>
        </w:tc>
        <w:tc>
          <w:tcPr>
            <w:tcW w:w="1380" w:type="dxa"/>
            <w:noWrap w:val="0"/>
            <w:vAlign w:val="center"/>
          </w:tcPr>
          <w:p w14:paraId="4BA812D0">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80" w:type="dxa"/>
            <w:noWrap w:val="0"/>
            <w:vAlign w:val="center"/>
          </w:tcPr>
          <w:p w14:paraId="565C73B1">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58" w:type="dxa"/>
            <w:noWrap w:val="0"/>
            <w:vAlign w:val="center"/>
          </w:tcPr>
          <w:p w14:paraId="2CEB8636">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r>
      <w:tr w14:paraId="74F895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76" w:hRule="exact"/>
          <w:jc w:val="center"/>
        </w:trPr>
        <w:tc>
          <w:tcPr>
            <w:tcW w:w="1320" w:type="dxa"/>
            <w:noWrap w:val="0"/>
            <w:vAlign w:val="center"/>
          </w:tcPr>
          <w:p w14:paraId="3AD90361">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201</w:t>
            </w:r>
          </w:p>
        </w:tc>
        <w:tc>
          <w:tcPr>
            <w:tcW w:w="4380" w:type="dxa"/>
            <w:noWrap w:val="0"/>
            <w:vAlign w:val="center"/>
          </w:tcPr>
          <w:p w14:paraId="3A484511">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一般公共服务支出</w:t>
            </w:r>
          </w:p>
        </w:tc>
        <w:tc>
          <w:tcPr>
            <w:tcW w:w="1380" w:type="dxa"/>
            <w:noWrap w:val="0"/>
            <w:vAlign w:val="center"/>
          </w:tcPr>
          <w:p w14:paraId="10AAAD13">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6.54</w:t>
            </w:r>
          </w:p>
        </w:tc>
        <w:tc>
          <w:tcPr>
            <w:tcW w:w="1380" w:type="dxa"/>
            <w:noWrap w:val="0"/>
            <w:vAlign w:val="center"/>
          </w:tcPr>
          <w:p w14:paraId="3F3F54DF">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80" w:type="dxa"/>
            <w:noWrap w:val="0"/>
            <w:vAlign w:val="center"/>
          </w:tcPr>
          <w:p w14:paraId="18314B2F">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6.54</w:t>
            </w:r>
          </w:p>
        </w:tc>
        <w:tc>
          <w:tcPr>
            <w:tcW w:w="1380" w:type="dxa"/>
            <w:noWrap w:val="0"/>
            <w:vAlign w:val="center"/>
          </w:tcPr>
          <w:p w14:paraId="57AA9BC0">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80" w:type="dxa"/>
            <w:noWrap w:val="0"/>
            <w:vAlign w:val="center"/>
          </w:tcPr>
          <w:p w14:paraId="382716AD">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58" w:type="dxa"/>
            <w:noWrap w:val="0"/>
            <w:vAlign w:val="center"/>
          </w:tcPr>
          <w:p w14:paraId="2CF9F721">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r>
      <w:tr w14:paraId="64746C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76" w:hRule="exact"/>
          <w:jc w:val="center"/>
        </w:trPr>
        <w:tc>
          <w:tcPr>
            <w:tcW w:w="1320" w:type="dxa"/>
            <w:noWrap w:val="0"/>
            <w:vAlign w:val="center"/>
          </w:tcPr>
          <w:p w14:paraId="64F9B1B9">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20111</w:t>
            </w:r>
          </w:p>
        </w:tc>
        <w:tc>
          <w:tcPr>
            <w:tcW w:w="4380" w:type="dxa"/>
            <w:noWrap w:val="0"/>
            <w:vAlign w:val="center"/>
          </w:tcPr>
          <w:p w14:paraId="7482E693">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纪检监察事务</w:t>
            </w:r>
          </w:p>
        </w:tc>
        <w:tc>
          <w:tcPr>
            <w:tcW w:w="1380" w:type="dxa"/>
            <w:noWrap w:val="0"/>
            <w:vAlign w:val="center"/>
          </w:tcPr>
          <w:p w14:paraId="276FCD05">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6.54</w:t>
            </w:r>
          </w:p>
        </w:tc>
        <w:tc>
          <w:tcPr>
            <w:tcW w:w="1380" w:type="dxa"/>
            <w:noWrap w:val="0"/>
            <w:vAlign w:val="center"/>
          </w:tcPr>
          <w:p w14:paraId="49B7DEA6">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80" w:type="dxa"/>
            <w:noWrap w:val="0"/>
            <w:vAlign w:val="center"/>
          </w:tcPr>
          <w:p w14:paraId="17C4858D">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6.54</w:t>
            </w:r>
          </w:p>
        </w:tc>
        <w:tc>
          <w:tcPr>
            <w:tcW w:w="1380" w:type="dxa"/>
            <w:noWrap w:val="0"/>
            <w:vAlign w:val="center"/>
          </w:tcPr>
          <w:p w14:paraId="4E84DDE4">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80" w:type="dxa"/>
            <w:noWrap w:val="0"/>
            <w:vAlign w:val="center"/>
          </w:tcPr>
          <w:p w14:paraId="1D393B8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58" w:type="dxa"/>
            <w:noWrap w:val="0"/>
            <w:vAlign w:val="center"/>
          </w:tcPr>
          <w:p w14:paraId="0108F915">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r>
      <w:tr w14:paraId="59229B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76" w:hRule="exact"/>
          <w:jc w:val="center"/>
        </w:trPr>
        <w:tc>
          <w:tcPr>
            <w:tcW w:w="1320" w:type="dxa"/>
            <w:noWrap w:val="0"/>
            <w:vAlign w:val="center"/>
          </w:tcPr>
          <w:p w14:paraId="0E4B24E9">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2011105</w:t>
            </w:r>
          </w:p>
        </w:tc>
        <w:tc>
          <w:tcPr>
            <w:tcW w:w="4380" w:type="dxa"/>
            <w:noWrap w:val="0"/>
            <w:vAlign w:val="center"/>
          </w:tcPr>
          <w:p w14:paraId="326ECF07">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派驻派出机构</w:t>
            </w:r>
          </w:p>
        </w:tc>
        <w:tc>
          <w:tcPr>
            <w:tcW w:w="1380" w:type="dxa"/>
            <w:noWrap w:val="0"/>
            <w:vAlign w:val="center"/>
          </w:tcPr>
          <w:p w14:paraId="4F54354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6.54</w:t>
            </w:r>
          </w:p>
        </w:tc>
        <w:tc>
          <w:tcPr>
            <w:tcW w:w="1380" w:type="dxa"/>
            <w:noWrap w:val="0"/>
            <w:vAlign w:val="center"/>
          </w:tcPr>
          <w:p w14:paraId="4E7F5BCE">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80" w:type="dxa"/>
            <w:noWrap w:val="0"/>
            <w:vAlign w:val="center"/>
          </w:tcPr>
          <w:p w14:paraId="2E236B33">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6.54</w:t>
            </w:r>
          </w:p>
        </w:tc>
        <w:tc>
          <w:tcPr>
            <w:tcW w:w="1380" w:type="dxa"/>
            <w:noWrap w:val="0"/>
            <w:vAlign w:val="center"/>
          </w:tcPr>
          <w:p w14:paraId="7EAD428E">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80" w:type="dxa"/>
            <w:noWrap w:val="0"/>
            <w:vAlign w:val="center"/>
          </w:tcPr>
          <w:p w14:paraId="724A8FD5">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58" w:type="dxa"/>
            <w:noWrap w:val="0"/>
            <w:vAlign w:val="center"/>
          </w:tcPr>
          <w:p w14:paraId="05D47BB7">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r>
      <w:tr w14:paraId="55FDD9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76" w:hRule="exact"/>
          <w:jc w:val="center"/>
        </w:trPr>
        <w:tc>
          <w:tcPr>
            <w:tcW w:w="1320" w:type="dxa"/>
            <w:noWrap w:val="0"/>
            <w:vAlign w:val="center"/>
          </w:tcPr>
          <w:p w14:paraId="06B02E17">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208</w:t>
            </w:r>
          </w:p>
        </w:tc>
        <w:tc>
          <w:tcPr>
            <w:tcW w:w="4380" w:type="dxa"/>
            <w:noWrap w:val="0"/>
            <w:vAlign w:val="center"/>
          </w:tcPr>
          <w:p w14:paraId="5AB3067F">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社会保障和就业支出</w:t>
            </w:r>
          </w:p>
        </w:tc>
        <w:tc>
          <w:tcPr>
            <w:tcW w:w="1380" w:type="dxa"/>
            <w:noWrap w:val="0"/>
            <w:vAlign w:val="center"/>
          </w:tcPr>
          <w:p w14:paraId="1483B7E5">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2,468.53</w:t>
            </w:r>
          </w:p>
        </w:tc>
        <w:tc>
          <w:tcPr>
            <w:tcW w:w="1380" w:type="dxa"/>
            <w:noWrap w:val="0"/>
            <w:vAlign w:val="center"/>
          </w:tcPr>
          <w:p w14:paraId="44DA64D8">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1,886.95</w:t>
            </w:r>
          </w:p>
        </w:tc>
        <w:tc>
          <w:tcPr>
            <w:tcW w:w="1380" w:type="dxa"/>
            <w:noWrap w:val="0"/>
            <w:vAlign w:val="center"/>
          </w:tcPr>
          <w:p w14:paraId="3E4EA5DF">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581.58</w:t>
            </w:r>
          </w:p>
        </w:tc>
        <w:tc>
          <w:tcPr>
            <w:tcW w:w="1380" w:type="dxa"/>
            <w:noWrap w:val="0"/>
            <w:vAlign w:val="center"/>
          </w:tcPr>
          <w:p w14:paraId="6C30B818">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80" w:type="dxa"/>
            <w:noWrap w:val="0"/>
            <w:vAlign w:val="center"/>
          </w:tcPr>
          <w:p w14:paraId="71794085">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58" w:type="dxa"/>
            <w:noWrap w:val="0"/>
            <w:vAlign w:val="center"/>
          </w:tcPr>
          <w:p w14:paraId="137D8F31">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r>
      <w:tr w14:paraId="38E34A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76" w:hRule="exact"/>
          <w:jc w:val="center"/>
        </w:trPr>
        <w:tc>
          <w:tcPr>
            <w:tcW w:w="1320" w:type="dxa"/>
            <w:noWrap w:val="0"/>
            <w:vAlign w:val="center"/>
          </w:tcPr>
          <w:p w14:paraId="30D5AAA0">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20801</w:t>
            </w:r>
          </w:p>
        </w:tc>
        <w:tc>
          <w:tcPr>
            <w:tcW w:w="4380" w:type="dxa"/>
            <w:noWrap w:val="0"/>
            <w:vAlign w:val="center"/>
          </w:tcPr>
          <w:p w14:paraId="2AEFB6E1">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人力资源和社会保障管理事务</w:t>
            </w:r>
          </w:p>
        </w:tc>
        <w:tc>
          <w:tcPr>
            <w:tcW w:w="1380" w:type="dxa"/>
            <w:noWrap w:val="0"/>
            <w:vAlign w:val="center"/>
          </w:tcPr>
          <w:p w14:paraId="0451D302">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1,845.69</w:t>
            </w:r>
          </w:p>
        </w:tc>
        <w:tc>
          <w:tcPr>
            <w:tcW w:w="1380" w:type="dxa"/>
            <w:noWrap w:val="0"/>
            <w:vAlign w:val="center"/>
          </w:tcPr>
          <w:p w14:paraId="4DEC6BF1">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1,676.46</w:t>
            </w:r>
          </w:p>
        </w:tc>
        <w:tc>
          <w:tcPr>
            <w:tcW w:w="1380" w:type="dxa"/>
            <w:noWrap w:val="0"/>
            <w:vAlign w:val="center"/>
          </w:tcPr>
          <w:p w14:paraId="50B0D88B">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169.23</w:t>
            </w:r>
          </w:p>
        </w:tc>
        <w:tc>
          <w:tcPr>
            <w:tcW w:w="1380" w:type="dxa"/>
            <w:noWrap w:val="0"/>
            <w:vAlign w:val="center"/>
          </w:tcPr>
          <w:p w14:paraId="7525E9E2">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80" w:type="dxa"/>
            <w:noWrap w:val="0"/>
            <w:vAlign w:val="center"/>
          </w:tcPr>
          <w:p w14:paraId="62DFEBF4">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58" w:type="dxa"/>
            <w:noWrap w:val="0"/>
            <w:vAlign w:val="center"/>
          </w:tcPr>
          <w:p w14:paraId="6B5BDFD3">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r>
      <w:tr w14:paraId="52EEDC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76" w:hRule="exact"/>
          <w:jc w:val="center"/>
        </w:trPr>
        <w:tc>
          <w:tcPr>
            <w:tcW w:w="1320" w:type="dxa"/>
            <w:noWrap w:val="0"/>
            <w:vAlign w:val="center"/>
          </w:tcPr>
          <w:p w14:paraId="61E9CF7B">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2080101</w:t>
            </w:r>
          </w:p>
        </w:tc>
        <w:tc>
          <w:tcPr>
            <w:tcW w:w="4380" w:type="dxa"/>
            <w:noWrap w:val="0"/>
            <w:vAlign w:val="center"/>
          </w:tcPr>
          <w:p w14:paraId="45261A51">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行政运行</w:t>
            </w:r>
          </w:p>
        </w:tc>
        <w:tc>
          <w:tcPr>
            <w:tcW w:w="1380" w:type="dxa"/>
            <w:noWrap w:val="0"/>
            <w:vAlign w:val="center"/>
          </w:tcPr>
          <w:p w14:paraId="3B75B16E">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1,676.46</w:t>
            </w:r>
          </w:p>
        </w:tc>
        <w:tc>
          <w:tcPr>
            <w:tcW w:w="1380" w:type="dxa"/>
            <w:noWrap w:val="0"/>
            <w:vAlign w:val="center"/>
          </w:tcPr>
          <w:p w14:paraId="1CC0CE87">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1,676.46</w:t>
            </w:r>
          </w:p>
        </w:tc>
        <w:tc>
          <w:tcPr>
            <w:tcW w:w="1380" w:type="dxa"/>
            <w:noWrap w:val="0"/>
            <w:vAlign w:val="center"/>
          </w:tcPr>
          <w:p w14:paraId="5400895D">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80" w:type="dxa"/>
            <w:noWrap w:val="0"/>
            <w:vAlign w:val="center"/>
          </w:tcPr>
          <w:p w14:paraId="770C4911">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80" w:type="dxa"/>
            <w:noWrap w:val="0"/>
            <w:vAlign w:val="center"/>
          </w:tcPr>
          <w:p w14:paraId="711202D2">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58" w:type="dxa"/>
            <w:noWrap w:val="0"/>
            <w:vAlign w:val="center"/>
          </w:tcPr>
          <w:p w14:paraId="1BF89A3C">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r>
      <w:tr w14:paraId="0001A8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76" w:hRule="exact"/>
          <w:jc w:val="center"/>
        </w:trPr>
        <w:tc>
          <w:tcPr>
            <w:tcW w:w="1320" w:type="dxa"/>
            <w:noWrap w:val="0"/>
            <w:vAlign w:val="center"/>
          </w:tcPr>
          <w:p w14:paraId="7C140C5B">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2080102</w:t>
            </w:r>
          </w:p>
        </w:tc>
        <w:tc>
          <w:tcPr>
            <w:tcW w:w="4380" w:type="dxa"/>
            <w:noWrap w:val="0"/>
            <w:vAlign w:val="center"/>
          </w:tcPr>
          <w:p w14:paraId="3C4563C0">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一般行政管理事务</w:t>
            </w:r>
          </w:p>
        </w:tc>
        <w:tc>
          <w:tcPr>
            <w:tcW w:w="1380" w:type="dxa"/>
            <w:noWrap w:val="0"/>
            <w:vAlign w:val="center"/>
          </w:tcPr>
          <w:p w14:paraId="2B0BDEF8">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34.65</w:t>
            </w:r>
          </w:p>
        </w:tc>
        <w:tc>
          <w:tcPr>
            <w:tcW w:w="1380" w:type="dxa"/>
            <w:noWrap w:val="0"/>
            <w:vAlign w:val="center"/>
          </w:tcPr>
          <w:p w14:paraId="01B44BD2">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80" w:type="dxa"/>
            <w:noWrap w:val="0"/>
            <w:vAlign w:val="center"/>
          </w:tcPr>
          <w:p w14:paraId="6E41AB92">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34.65</w:t>
            </w:r>
          </w:p>
        </w:tc>
        <w:tc>
          <w:tcPr>
            <w:tcW w:w="1380" w:type="dxa"/>
            <w:noWrap w:val="0"/>
            <w:vAlign w:val="center"/>
          </w:tcPr>
          <w:p w14:paraId="4B500438">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80" w:type="dxa"/>
            <w:noWrap w:val="0"/>
            <w:vAlign w:val="center"/>
          </w:tcPr>
          <w:p w14:paraId="748462C3">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58" w:type="dxa"/>
            <w:noWrap w:val="0"/>
            <w:vAlign w:val="center"/>
          </w:tcPr>
          <w:p w14:paraId="71EE7650">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r>
      <w:tr w14:paraId="23EB6F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76" w:hRule="exact"/>
          <w:jc w:val="center"/>
        </w:trPr>
        <w:tc>
          <w:tcPr>
            <w:tcW w:w="1320" w:type="dxa"/>
            <w:noWrap w:val="0"/>
            <w:vAlign w:val="center"/>
          </w:tcPr>
          <w:p w14:paraId="3C4DA8C3">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2080106</w:t>
            </w:r>
          </w:p>
        </w:tc>
        <w:tc>
          <w:tcPr>
            <w:tcW w:w="4380" w:type="dxa"/>
            <w:noWrap w:val="0"/>
            <w:vAlign w:val="center"/>
          </w:tcPr>
          <w:p w14:paraId="23915ED4">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就业管理事务</w:t>
            </w:r>
          </w:p>
        </w:tc>
        <w:tc>
          <w:tcPr>
            <w:tcW w:w="1380" w:type="dxa"/>
            <w:noWrap w:val="0"/>
            <w:vAlign w:val="center"/>
          </w:tcPr>
          <w:p w14:paraId="21C93DF4">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2.30</w:t>
            </w:r>
          </w:p>
        </w:tc>
        <w:tc>
          <w:tcPr>
            <w:tcW w:w="1380" w:type="dxa"/>
            <w:noWrap w:val="0"/>
            <w:vAlign w:val="center"/>
          </w:tcPr>
          <w:p w14:paraId="0E1E08BE">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80" w:type="dxa"/>
            <w:noWrap w:val="0"/>
            <w:vAlign w:val="center"/>
          </w:tcPr>
          <w:p w14:paraId="39CA3A71">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2.30</w:t>
            </w:r>
          </w:p>
        </w:tc>
        <w:tc>
          <w:tcPr>
            <w:tcW w:w="1380" w:type="dxa"/>
            <w:noWrap w:val="0"/>
            <w:vAlign w:val="center"/>
          </w:tcPr>
          <w:p w14:paraId="1E1DABC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80" w:type="dxa"/>
            <w:noWrap w:val="0"/>
            <w:vAlign w:val="center"/>
          </w:tcPr>
          <w:p w14:paraId="2DD181BB">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58" w:type="dxa"/>
            <w:noWrap w:val="0"/>
            <w:vAlign w:val="center"/>
          </w:tcPr>
          <w:p w14:paraId="0A750BEA">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r>
      <w:tr w14:paraId="7B4BFA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76" w:hRule="exact"/>
          <w:jc w:val="center"/>
        </w:trPr>
        <w:tc>
          <w:tcPr>
            <w:tcW w:w="1320" w:type="dxa"/>
            <w:noWrap w:val="0"/>
            <w:vAlign w:val="center"/>
          </w:tcPr>
          <w:p w14:paraId="177F286A">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2080199</w:t>
            </w:r>
          </w:p>
        </w:tc>
        <w:tc>
          <w:tcPr>
            <w:tcW w:w="4380" w:type="dxa"/>
            <w:noWrap w:val="0"/>
            <w:vAlign w:val="center"/>
          </w:tcPr>
          <w:p w14:paraId="7DB5740F">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其他人力资源和社会保障管理事务支出</w:t>
            </w:r>
          </w:p>
        </w:tc>
        <w:tc>
          <w:tcPr>
            <w:tcW w:w="1380" w:type="dxa"/>
            <w:noWrap w:val="0"/>
            <w:vAlign w:val="center"/>
          </w:tcPr>
          <w:p w14:paraId="401748DA">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132.28</w:t>
            </w:r>
          </w:p>
        </w:tc>
        <w:tc>
          <w:tcPr>
            <w:tcW w:w="1380" w:type="dxa"/>
            <w:noWrap w:val="0"/>
            <w:vAlign w:val="center"/>
          </w:tcPr>
          <w:p w14:paraId="11B15620">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80" w:type="dxa"/>
            <w:noWrap w:val="0"/>
            <w:vAlign w:val="center"/>
          </w:tcPr>
          <w:p w14:paraId="0F9DB788">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132.28</w:t>
            </w:r>
          </w:p>
        </w:tc>
        <w:tc>
          <w:tcPr>
            <w:tcW w:w="1380" w:type="dxa"/>
            <w:noWrap w:val="0"/>
            <w:vAlign w:val="center"/>
          </w:tcPr>
          <w:p w14:paraId="510B23EF">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80" w:type="dxa"/>
            <w:noWrap w:val="0"/>
            <w:vAlign w:val="center"/>
          </w:tcPr>
          <w:p w14:paraId="74652EC2">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58" w:type="dxa"/>
            <w:noWrap w:val="0"/>
            <w:vAlign w:val="center"/>
          </w:tcPr>
          <w:p w14:paraId="0B8C3D57">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r>
      <w:tr w14:paraId="5C4C55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76" w:hRule="exact"/>
          <w:jc w:val="center"/>
        </w:trPr>
        <w:tc>
          <w:tcPr>
            <w:tcW w:w="1320" w:type="dxa"/>
            <w:noWrap w:val="0"/>
            <w:vAlign w:val="center"/>
          </w:tcPr>
          <w:p w14:paraId="30FF3AD6">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20805</w:t>
            </w:r>
          </w:p>
        </w:tc>
        <w:tc>
          <w:tcPr>
            <w:tcW w:w="4380" w:type="dxa"/>
            <w:noWrap w:val="0"/>
            <w:vAlign w:val="center"/>
          </w:tcPr>
          <w:p w14:paraId="48E5B3CB">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行政事业单位养老支出</w:t>
            </w:r>
          </w:p>
        </w:tc>
        <w:tc>
          <w:tcPr>
            <w:tcW w:w="1380" w:type="dxa"/>
            <w:noWrap w:val="0"/>
            <w:vAlign w:val="center"/>
          </w:tcPr>
          <w:p w14:paraId="74E0BE0F">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133.20</w:t>
            </w:r>
          </w:p>
        </w:tc>
        <w:tc>
          <w:tcPr>
            <w:tcW w:w="1380" w:type="dxa"/>
            <w:noWrap w:val="0"/>
            <w:vAlign w:val="center"/>
          </w:tcPr>
          <w:p w14:paraId="0C68594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133.20</w:t>
            </w:r>
          </w:p>
        </w:tc>
        <w:tc>
          <w:tcPr>
            <w:tcW w:w="1380" w:type="dxa"/>
            <w:noWrap w:val="0"/>
            <w:vAlign w:val="center"/>
          </w:tcPr>
          <w:p w14:paraId="345856C0">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80" w:type="dxa"/>
            <w:noWrap w:val="0"/>
            <w:vAlign w:val="center"/>
          </w:tcPr>
          <w:p w14:paraId="44E9DADE">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80" w:type="dxa"/>
            <w:noWrap w:val="0"/>
            <w:vAlign w:val="center"/>
          </w:tcPr>
          <w:p w14:paraId="279FAE4D">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58" w:type="dxa"/>
            <w:noWrap w:val="0"/>
            <w:vAlign w:val="center"/>
          </w:tcPr>
          <w:p w14:paraId="0E6950BA">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r>
      <w:tr w14:paraId="43056C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76" w:hRule="exact"/>
          <w:jc w:val="center"/>
        </w:trPr>
        <w:tc>
          <w:tcPr>
            <w:tcW w:w="1320" w:type="dxa"/>
            <w:noWrap w:val="0"/>
            <w:vAlign w:val="center"/>
          </w:tcPr>
          <w:p w14:paraId="03319FCB">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2080501</w:t>
            </w:r>
          </w:p>
        </w:tc>
        <w:tc>
          <w:tcPr>
            <w:tcW w:w="4380" w:type="dxa"/>
            <w:noWrap w:val="0"/>
            <w:vAlign w:val="center"/>
          </w:tcPr>
          <w:p w14:paraId="554C89B4">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行政单位离退休</w:t>
            </w:r>
          </w:p>
        </w:tc>
        <w:tc>
          <w:tcPr>
            <w:tcW w:w="1380" w:type="dxa"/>
            <w:noWrap w:val="0"/>
            <w:vAlign w:val="center"/>
          </w:tcPr>
          <w:p w14:paraId="723DD205">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17.11</w:t>
            </w:r>
          </w:p>
        </w:tc>
        <w:tc>
          <w:tcPr>
            <w:tcW w:w="1380" w:type="dxa"/>
            <w:noWrap w:val="0"/>
            <w:vAlign w:val="center"/>
          </w:tcPr>
          <w:p w14:paraId="7AB43D2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17.11</w:t>
            </w:r>
          </w:p>
        </w:tc>
        <w:tc>
          <w:tcPr>
            <w:tcW w:w="1380" w:type="dxa"/>
            <w:noWrap w:val="0"/>
            <w:vAlign w:val="center"/>
          </w:tcPr>
          <w:p w14:paraId="006CF700">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80" w:type="dxa"/>
            <w:noWrap w:val="0"/>
            <w:vAlign w:val="center"/>
          </w:tcPr>
          <w:p w14:paraId="14284440">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80" w:type="dxa"/>
            <w:noWrap w:val="0"/>
            <w:vAlign w:val="center"/>
          </w:tcPr>
          <w:p w14:paraId="4A418E94">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58" w:type="dxa"/>
            <w:noWrap w:val="0"/>
            <w:vAlign w:val="center"/>
          </w:tcPr>
          <w:p w14:paraId="0AFB03B1">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r>
      <w:tr w14:paraId="37AA82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76" w:hRule="exact"/>
          <w:jc w:val="center"/>
        </w:trPr>
        <w:tc>
          <w:tcPr>
            <w:tcW w:w="1320" w:type="dxa"/>
            <w:noWrap w:val="0"/>
            <w:vAlign w:val="center"/>
          </w:tcPr>
          <w:p w14:paraId="31CFB97D">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2080505</w:t>
            </w:r>
          </w:p>
        </w:tc>
        <w:tc>
          <w:tcPr>
            <w:tcW w:w="4380" w:type="dxa"/>
            <w:noWrap w:val="0"/>
            <w:vAlign w:val="center"/>
          </w:tcPr>
          <w:p w14:paraId="52675700">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机关事业单位基本养老保险缴费支出</w:t>
            </w:r>
          </w:p>
        </w:tc>
        <w:tc>
          <w:tcPr>
            <w:tcW w:w="1380" w:type="dxa"/>
            <w:noWrap w:val="0"/>
            <w:vAlign w:val="center"/>
          </w:tcPr>
          <w:p w14:paraId="35780692">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116.09</w:t>
            </w:r>
          </w:p>
        </w:tc>
        <w:tc>
          <w:tcPr>
            <w:tcW w:w="1380" w:type="dxa"/>
            <w:noWrap w:val="0"/>
            <w:vAlign w:val="center"/>
          </w:tcPr>
          <w:p w14:paraId="4CD26E77">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116.09</w:t>
            </w:r>
          </w:p>
        </w:tc>
        <w:tc>
          <w:tcPr>
            <w:tcW w:w="1380" w:type="dxa"/>
            <w:noWrap w:val="0"/>
            <w:vAlign w:val="center"/>
          </w:tcPr>
          <w:p w14:paraId="737C760D">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80" w:type="dxa"/>
            <w:noWrap w:val="0"/>
            <w:vAlign w:val="center"/>
          </w:tcPr>
          <w:p w14:paraId="078C6A8A">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80" w:type="dxa"/>
            <w:noWrap w:val="0"/>
            <w:vAlign w:val="center"/>
          </w:tcPr>
          <w:p w14:paraId="5B3917CD">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58" w:type="dxa"/>
            <w:noWrap w:val="0"/>
            <w:vAlign w:val="center"/>
          </w:tcPr>
          <w:p w14:paraId="32D7A9A1">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r>
      <w:tr w14:paraId="5B1498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76" w:hRule="exact"/>
          <w:jc w:val="center"/>
        </w:trPr>
        <w:tc>
          <w:tcPr>
            <w:tcW w:w="1320" w:type="dxa"/>
            <w:noWrap w:val="0"/>
            <w:vAlign w:val="center"/>
          </w:tcPr>
          <w:p w14:paraId="221C924F">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20807</w:t>
            </w:r>
          </w:p>
        </w:tc>
        <w:tc>
          <w:tcPr>
            <w:tcW w:w="4380" w:type="dxa"/>
            <w:noWrap w:val="0"/>
            <w:vAlign w:val="center"/>
          </w:tcPr>
          <w:p w14:paraId="36970A8E">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就业补助</w:t>
            </w:r>
          </w:p>
        </w:tc>
        <w:tc>
          <w:tcPr>
            <w:tcW w:w="1380" w:type="dxa"/>
            <w:noWrap w:val="0"/>
            <w:vAlign w:val="center"/>
          </w:tcPr>
          <w:p w14:paraId="5173978F">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412.35</w:t>
            </w:r>
          </w:p>
        </w:tc>
        <w:tc>
          <w:tcPr>
            <w:tcW w:w="1380" w:type="dxa"/>
            <w:noWrap w:val="0"/>
            <w:vAlign w:val="center"/>
          </w:tcPr>
          <w:p w14:paraId="650FAFE2">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80" w:type="dxa"/>
            <w:noWrap w:val="0"/>
            <w:vAlign w:val="center"/>
          </w:tcPr>
          <w:p w14:paraId="57800E22">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412.35</w:t>
            </w:r>
          </w:p>
        </w:tc>
        <w:tc>
          <w:tcPr>
            <w:tcW w:w="1380" w:type="dxa"/>
            <w:noWrap w:val="0"/>
            <w:vAlign w:val="center"/>
          </w:tcPr>
          <w:p w14:paraId="091352AD">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80" w:type="dxa"/>
            <w:noWrap w:val="0"/>
            <w:vAlign w:val="center"/>
          </w:tcPr>
          <w:p w14:paraId="368EA9E5">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58" w:type="dxa"/>
            <w:noWrap w:val="0"/>
            <w:vAlign w:val="center"/>
          </w:tcPr>
          <w:p w14:paraId="0C2B737B">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r>
      <w:tr w14:paraId="27D23B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76" w:hRule="exact"/>
          <w:jc w:val="center"/>
        </w:trPr>
        <w:tc>
          <w:tcPr>
            <w:tcW w:w="1320" w:type="dxa"/>
            <w:noWrap w:val="0"/>
            <w:vAlign w:val="center"/>
          </w:tcPr>
          <w:p w14:paraId="3E1F0B29">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2080799</w:t>
            </w:r>
          </w:p>
        </w:tc>
        <w:tc>
          <w:tcPr>
            <w:tcW w:w="4380" w:type="dxa"/>
            <w:noWrap w:val="0"/>
            <w:vAlign w:val="center"/>
          </w:tcPr>
          <w:p w14:paraId="1CA1EC5D">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其他就业补助支出</w:t>
            </w:r>
          </w:p>
        </w:tc>
        <w:tc>
          <w:tcPr>
            <w:tcW w:w="1380" w:type="dxa"/>
            <w:noWrap w:val="0"/>
            <w:vAlign w:val="center"/>
          </w:tcPr>
          <w:p w14:paraId="304715EA">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412.35</w:t>
            </w:r>
          </w:p>
        </w:tc>
        <w:tc>
          <w:tcPr>
            <w:tcW w:w="1380" w:type="dxa"/>
            <w:noWrap w:val="0"/>
            <w:vAlign w:val="center"/>
          </w:tcPr>
          <w:p w14:paraId="47335D6C">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80" w:type="dxa"/>
            <w:noWrap w:val="0"/>
            <w:vAlign w:val="center"/>
          </w:tcPr>
          <w:p w14:paraId="677E1B80">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412.35</w:t>
            </w:r>
          </w:p>
        </w:tc>
        <w:tc>
          <w:tcPr>
            <w:tcW w:w="1380" w:type="dxa"/>
            <w:noWrap w:val="0"/>
            <w:vAlign w:val="center"/>
          </w:tcPr>
          <w:p w14:paraId="20F70B32">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80" w:type="dxa"/>
            <w:noWrap w:val="0"/>
            <w:vAlign w:val="center"/>
          </w:tcPr>
          <w:p w14:paraId="125606B6">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58" w:type="dxa"/>
            <w:noWrap w:val="0"/>
            <w:vAlign w:val="center"/>
          </w:tcPr>
          <w:p w14:paraId="747EC864">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r>
      <w:tr w14:paraId="1C9F41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76" w:hRule="exact"/>
          <w:jc w:val="center"/>
        </w:trPr>
        <w:tc>
          <w:tcPr>
            <w:tcW w:w="1320" w:type="dxa"/>
            <w:noWrap w:val="0"/>
            <w:vAlign w:val="center"/>
          </w:tcPr>
          <w:p w14:paraId="56874E1C">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20808</w:t>
            </w:r>
          </w:p>
        </w:tc>
        <w:tc>
          <w:tcPr>
            <w:tcW w:w="4380" w:type="dxa"/>
            <w:noWrap w:val="0"/>
            <w:vAlign w:val="center"/>
          </w:tcPr>
          <w:p w14:paraId="3AD75A5B">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抚恤</w:t>
            </w:r>
          </w:p>
        </w:tc>
        <w:tc>
          <w:tcPr>
            <w:tcW w:w="1380" w:type="dxa"/>
            <w:noWrap w:val="0"/>
            <w:vAlign w:val="center"/>
          </w:tcPr>
          <w:p w14:paraId="7BBFA222">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77.29</w:t>
            </w:r>
          </w:p>
        </w:tc>
        <w:tc>
          <w:tcPr>
            <w:tcW w:w="1380" w:type="dxa"/>
            <w:noWrap w:val="0"/>
            <w:vAlign w:val="center"/>
          </w:tcPr>
          <w:p w14:paraId="45FD1540">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77.29</w:t>
            </w:r>
          </w:p>
        </w:tc>
        <w:tc>
          <w:tcPr>
            <w:tcW w:w="1380" w:type="dxa"/>
            <w:noWrap w:val="0"/>
            <w:vAlign w:val="center"/>
          </w:tcPr>
          <w:p w14:paraId="57E2F61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80" w:type="dxa"/>
            <w:noWrap w:val="0"/>
            <w:vAlign w:val="center"/>
          </w:tcPr>
          <w:p w14:paraId="7465C645">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80" w:type="dxa"/>
            <w:noWrap w:val="0"/>
            <w:vAlign w:val="center"/>
          </w:tcPr>
          <w:p w14:paraId="656D7686">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58" w:type="dxa"/>
            <w:noWrap w:val="0"/>
            <w:vAlign w:val="center"/>
          </w:tcPr>
          <w:p w14:paraId="1A95BBBD">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r>
      <w:tr w14:paraId="5D72B2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76" w:hRule="exact"/>
          <w:jc w:val="center"/>
        </w:trPr>
        <w:tc>
          <w:tcPr>
            <w:tcW w:w="1320" w:type="dxa"/>
            <w:noWrap w:val="0"/>
            <w:vAlign w:val="center"/>
          </w:tcPr>
          <w:p w14:paraId="2E688C12">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2080801</w:t>
            </w:r>
          </w:p>
        </w:tc>
        <w:tc>
          <w:tcPr>
            <w:tcW w:w="4380" w:type="dxa"/>
            <w:noWrap w:val="0"/>
            <w:vAlign w:val="center"/>
          </w:tcPr>
          <w:p w14:paraId="7BB056BE">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死亡抚恤</w:t>
            </w:r>
          </w:p>
        </w:tc>
        <w:tc>
          <w:tcPr>
            <w:tcW w:w="1380" w:type="dxa"/>
            <w:noWrap w:val="0"/>
            <w:vAlign w:val="center"/>
          </w:tcPr>
          <w:p w14:paraId="7B4E0BAF">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77.29</w:t>
            </w:r>
          </w:p>
        </w:tc>
        <w:tc>
          <w:tcPr>
            <w:tcW w:w="1380" w:type="dxa"/>
            <w:noWrap w:val="0"/>
            <w:vAlign w:val="center"/>
          </w:tcPr>
          <w:p w14:paraId="2E943D4C">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77.29</w:t>
            </w:r>
          </w:p>
        </w:tc>
        <w:tc>
          <w:tcPr>
            <w:tcW w:w="1380" w:type="dxa"/>
            <w:noWrap w:val="0"/>
            <w:vAlign w:val="center"/>
          </w:tcPr>
          <w:p w14:paraId="185FB351">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80" w:type="dxa"/>
            <w:noWrap w:val="0"/>
            <w:vAlign w:val="center"/>
          </w:tcPr>
          <w:p w14:paraId="2963CACF">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80" w:type="dxa"/>
            <w:noWrap w:val="0"/>
            <w:vAlign w:val="center"/>
          </w:tcPr>
          <w:p w14:paraId="53CDB322">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58" w:type="dxa"/>
            <w:noWrap w:val="0"/>
            <w:vAlign w:val="center"/>
          </w:tcPr>
          <w:p w14:paraId="2B5BCB38">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r>
      <w:tr w14:paraId="11AE1F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76" w:hRule="exact"/>
          <w:jc w:val="center"/>
        </w:trPr>
        <w:tc>
          <w:tcPr>
            <w:tcW w:w="1320" w:type="dxa"/>
            <w:noWrap w:val="0"/>
            <w:vAlign w:val="center"/>
          </w:tcPr>
          <w:p w14:paraId="1F25D72E">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210</w:t>
            </w:r>
          </w:p>
        </w:tc>
        <w:tc>
          <w:tcPr>
            <w:tcW w:w="4380" w:type="dxa"/>
            <w:noWrap w:val="0"/>
            <w:vAlign w:val="center"/>
          </w:tcPr>
          <w:p w14:paraId="337A7C6A">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卫生健康支出</w:t>
            </w:r>
          </w:p>
        </w:tc>
        <w:tc>
          <w:tcPr>
            <w:tcW w:w="1380" w:type="dxa"/>
            <w:noWrap w:val="0"/>
            <w:vAlign w:val="center"/>
          </w:tcPr>
          <w:p w14:paraId="4D9607A7">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69.61</w:t>
            </w:r>
          </w:p>
        </w:tc>
        <w:tc>
          <w:tcPr>
            <w:tcW w:w="1380" w:type="dxa"/>
            <w:noWrap w:val="0"/>
            <w:vAlign w:val="center"/>
          </w:tcPr>
          <w:p w14:paraId="3101B9FD">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69.61</w:t>
            </w:r>
          </w:p>
        </w:tc>
        <w:tc>
          <w:tcPr>
            <w:tcW w:w="1380" w:type="dxa"/>
            <w:noWrap w:val="0"/>
            <w:vAlign w:val="center"/>
          </w:tcPr>
          <w:p w14:paraId="49B33688">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80" w:type="dxa"/>
            <w:noWrap w:val="0"/>
            <w:vAlign w:val="center"/>
          </w:tcPr>
          <w:p w14:paraId="2C8AAA37">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80" w:type="dxa"/>
            <w:noWrap w:val="0"/>
            <w:vAlign w:val="center"/>
          </w:tcPr>
          <w:p w14:paraId="06FCB48F">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58" w:type="dxa"/>
            <w:noWrap w:val="0"/>
            <w:vAlign w:val="center"/>
          </w:tcPr>
          <w:p w14:paraId="627EE5D2">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r>
      <w:tr w14:paraId="279D21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76" w:hRule="exact"/>
          <w:jc w:val="center"/>
        </w:trPr>
        <w:tc>
          <w:tcPr>
            <w:tcW w:w="1320" w:type="dxa"/>
            <w:noWrap w:val="0"/>
            <w:vAlign w:val="center"/>
          </w:tcPr>
          <w:p w14:paraId="198F37DC">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21011</w:t>
            </w:r>
          </w:p>
        </w:tc>
        <w:tc>
          <w:tcPr>
            <w:tcW w:w="4380" w:type="dxa"/>
            <w:noWrap w:val="0"/>
            <w:vAlign w:val="center"/>
          </w:tcPr>
          <w:p w14:paraId="1A8EAD8F">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行政事业单位医疗</w:t>
            </w:r>
          </w:p>
        </w:tc>
        <w:tc>
          <w:tcPr>
            <w:tcW w:w="1380" w:type="dxa"/>
            <w:noWrap w:val="0"/>
            <w:vAlign w:val="center"/>
          </w:tcPr>
          <w:p w14:paraId="52A1F7DF">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69.61</w:t>
            </w:r>
          </w:p>
        </w:tc>
        <w:tc>
          <w:tcPr>
            <w:tcW w:w="1380" w:type="dxa"/>
            <w:noWrap w:val="0"/>
            <w:vAlign w:val="center"/>
          </w:tcPr>
          <w:p w14:paraId="5B281A56">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69.61</w:t>
            </w:r>
          </w:p>
        </w:tc>
        <w:tc>
          <w:tcPr>
            <w:tcW w:w="1380" w:type="dxa"/>
            <w:noWrap w:val="0"/>
            <w:vAlign w:val="center"/>
          </w:tcPr>
          <w:p w14:paraId="6FC05345">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80" w:type="dxa"/>
            <w:noWrap w:val="0"/>
            <w:vAlign w:val="center"/>
          </w:tcPr>
          <w:p w14:paraId="1303B63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80" w:type="dxa"/>
            <w:noWrap w:val="0"/>
            <w:vAlign w:val="center"/>
          </w:tcPr>
          <w:p w14:paraId="73057C92">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58" w:type="dxa"/>
            <w:noWrap w:val="0"/>
            <w:vAlign w:val="center"/>
          </w:tcPr>
          <w:p w14:paraId="5ED4A632">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r>
      <w:tr w14:paraId="4B156E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76" w:hRule="exact"/>
          <w:jc w:val="center"/>
        </w:trPr>
        <w:tc>
          <w:tcPr>
            <w:tcW w:w="1320" w:type="dxa"/>
            <w:noWrap w:val="0"/>
            <w:vAlign w:val="center"/>
          </w:tcPr>
          <w:p w14:paraId="408D3E66">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2101101</w:t>
            </w:r>
          </w:p>
        </w:tc>
        <w:tc>
          <w:tcPr>
            <w:tcW w:w="4380" w:type="dxa"/>
            <w:noWrap w:val="0"/>
            <w:vAlign w:val="center"/>
          </w:tcPr>
          <w:p w14:paraId="714B4CCF">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行政单位医疗</w:t>
            </w:r>
          </w:p>
        </w:tc>
        <w:tc>
          <w:tcPr>
            <w:tcW w:w="1380" w:type="dxa"/>
            <w:noWrap w:val="0"/>
            <w:vAlign w:val="center"/>
          </w:tcPr>
          <w:p w14:paraId="727FE202">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69.61</w:t>
            </w:r>
          </w:p>
        </w:tc>
        <w:tc>
          <w:tcPr>
            <w:tcW w:w="1380" w:type="dxa"/>
            <w:noWrap w:val="0"/>
            <w:vAlign w:val="center"/>
          </w:tcPr>
          <w:p w14:paraId="568182B3">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69.61</w:t>
            </w:r>
          </w:p>
        </w:tc>
        <w:tc>
          <w:tcPr>
            <w:tcW w:w="1380" w:type="dxa"/>
            <w:noWrap w:val="0"/>
            <w:vAlign w:val="center"/>
          </w:tcPr>
          <w:p w14:paraId="2B8B5CA2">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80" w:type="dxa"/>
            <w:noWrap w:val="0"/>
            <w:vAlign w:val="center"/>
          </w:tcPr>
          <w:p w14:paraId="7421D2A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80" w:type="dxa"/>
            <w:noWrap w:val="0"/>
            <w:vAlign w:val="center"/>
          </w:tcPr>
          <w:p w14:paraId="6415382A">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58" w:type="dxa"/>
            <w:noWrap w:val="0"/>
            <w:vAlign w:val="center"/>
          </w:tcPr>
          <w:p w14:paraId="54E1C7A6">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r>
      <w:tr w14:paraId="6385BD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76" w:hRule="exact"/>
          <w:jc w:val="center"/>
        </w:trPr>
        <w:tc>
          <w:tcPr>
            <w:tcW w:w="1320" w:type="dxa"/>
            <w:noWrap w:val="0"/>
            <w:vAlign w:val="center"/>
          </w:tcPr>
          <w:p w14:paraId="7970D32D">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213</w:t>
            </w:r>
          </w:p>
        </w:tc>
        <w:tc>
          <w:tcPr>
            <w:tcW w:w="4380" w:type="dxa"/>
            <w:noWrap w:val="0"/>
            <w:vAlign w:val="center"/>
          </w:tcPr>
          <w:p w14:paraId="4CAD9DC1">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农林水支出</w:t>
            </w:r>
          </w:p>
        </w:tc>
        <w:tc>
          <w:tcPr>
            <w:tcW w:w="1380" w:type="dxa"/>
            <w:noWrap w:val="0"/>
            <w:vAlign w:val="center"/>
          </w:tcPr>
          <w:p w14:paraId="730BA011">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15.95</w:t>
            </w:r>
          </w:p>
        </w:tc>
        <w:tc>
          <w:tcPr>
            <w:tcW w:w="1380" w:type="dxa"/>
            <w:noWrap w:val="0"/>
            <w:vAlign w:val="center"/>
          </w:tcPr>
          <w:p w14:paraId="487AABD3">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80" w:type="dxa"/>
            <w:noWrap w:val="0"/>
            <w:vAlign w:val="center"/>
          </w:tcPr>
          <w:p w14:paraId="01D46F0A">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15.95</w:t>
            </w:r>
          </w:p>
        </w:tc>
        <w:tc>
          <w:tcPr>
            <w:tcW w:w="1380" w:type="dxa"/>
            <w:noWrap w:val="0"/>
            <w:vAlign w:val="center"/>
          </w:tcPr>
          <w:p w14:paraId="2C5FABCA">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80" w:type="dxa"/>
            <w:noWrap w:val="0"/>
            <w:vAlign w:val="center"/>
          </w:tcPr>
          <w:p w14:paraId="12C1E34F">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58" w:type="dxa"/>
            <w:noWrap w:val="0"/>
            <w:vAlign w:val="center"/>
          </w:tcPr>
          <w:p w14:paraId="33588146">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r>
      <w:tr w14:paraId="6DFC65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76" w:hRule="exact"/>
          <w:jc w:val="center"/>
        </w:trPr>
        <w:tc>
          <w:tcPr>
            <w:tcW w:w="1320" w:type="dxa"/>
            <w:noWrap w:val="0"/>
            <w:vAlign w:val="center"/>
          </w:tcPr>
          <w:p w14:paraId="16CEC509">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21305</w:t>
            </w:r>
          </w:p>
        </w:tc>
        <w:tc>
          <w:tcPr>
            <w:tcW w:w="4380" w:type="dxa"/>
            <w:noWrap w:val="0"/>
            <w:vAlign w:val="center"/>
          </w:tcPr>
          <w:p w14:paraId="02A34748">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巩固脱贫攻坚成果衔接乡村振兴</w:t>
            </w:r>
          </w:p>
        </w:tc>
        <w:tc>
          <w:tcPr>
            <w:tcW w:w="1380" w:type="dxa"/>
            <w:noWrap w:val="0"/>
            <w:vAlign w:val="center"/>
          </w:tcPr>
          <w:p w14:paraId="696C0C40">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15.95</w:t>
            </w:r>
          </w:p>
        </w:tc>
        <w:tc>
          <w:tcPr>
            <w:tcW w:w="1380" w:type="dxa"/>
            <w:noWrap w:val="0"/>
            <w:vAlign w:val="center"/>
          </w:tcPr>
          <w:p w14:paraId="0C9D677C">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80" w:type="dxa"/>
            <w:noWrap w:val="0"/>
            <w:vAlign w:val="center"/>
          </w:tcPr>
          <w:p w14:paraId="52AA7E5F">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15.95</w:t>
            </w:r>
          </w:p>
        </w:tc>
        <w:tc>
          <w:tcPr>
            <w:tcW w:w="1380" w:type="dxa"/>
            <w:noWrap w:val="0"/>
            <w:vAlign w:val="center"/>
          </w:tcPr>
          <w:p w14:paraId="0E78546B">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80" w:type="dxa"/>
            <w:noWrap w:val="0"/>
            <w:vAlign w:val="center"/>
          </w:tcPr>
          <w:p w14:paraId="1E5929A3">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58" w:type="dxa"/>
            <w:noWrap w:val="0"/>
            <w:vAlign w:val="center"/>
          </w:tcPr>
          <w:p w14:paraId="622ACE94">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r>
      <w:tr w14:paraId="49CC3A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76" w:hRule="exact"/>
          <w:jc w:val="center"/>
        </w:trPr>
        <w:tc>
          <w:tcPr>
            <w:tcW w:w="1320" w:type="dxa"/>
            <w:noWrap w:val="0"/>
            <w:vAlign w:val="center"/>
          </w:tcPr>
          <w:p w14:paraId="05DDB50D">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2130599</w:t>
            </w:r>
          </w:p>
        </w:tc>
        <w:tc>
          <w:tcPr>
            <w:tcW w:w="4380" w:type="dxa"/>
            <w:noWrap w:val="0"/>
            <w:vAlign w:val="center"/>
          </w:tcPr>
          <w:p w14:paraId="40492342">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其他巩固脱贫攻坚成果衔接乡村振兴支出</w:t>
            </w:r>
          </w:p>
        </w:tc>
        <w:tc>
          <w:tcPr>
            <w:tcW w:w="1380" w:type="dxa"/>
            <w:noWrap w:val="0"/>
            <w:vAlign w:val="center"/>
          </w:tcPr>
          <w:p w14:paraId="7FBA3DF6">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15.95</w:t>
            </w:r>
          </w:p>
        </w:tc>
        <w:tc>
          <w:tcPr>
            <w:tcW w:w="1380" w:type="dxa"/>
            <w:noWrap w:val="0"/>
            <w:vAlign w:val="center"/>
          </w:tcPr>
          <w:p w14:paraId="25A25704">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80" w:type="dxa"/>
            <w:noWrap w:val="0"/>
            <w:vAlign w:val="center"/>
          </w:tcPr>
          <w:p w14:paraId="1D3B6F11">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15.95</w:t>
            </w:r>
          </w:p>
        </w:tc>
        <w:tc>
          <w:tcPr>
            <w:tcW w:w="1380" w:type="dxa"/>
            <w:noWrap w:val="0"/>
            <w:vAlign w:val="center"/>
          </w:tcPr>
          <w:p w14:paraId="791E883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80" w:type="dxa"/>
            <w:noWrap w:val="0"/>
            <w:vAlign w:val="center"/>
          </w:tcPr>
          <w:p w14:paraId="588AD59A">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58" w:type="dxa"/>
            <w:noWrap w:val="0"/>
            <w:vAlign w:val="center"/>
          </w:tcPr>
          <w:p w14:paraId="0886FBBA">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r>
      <w:tr w14:paraId="32C045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76" w:hRule="exact"/>
          <w:jc w:val="center"/>
        </w:trPr>
        <w:tc>
          <w:tcPr>
            <w:tcW w:w="1320" w:type="dxa"/>
            <w:noWrap w:val="0"/>
            <w:vAlign w:val="center"/>
          </w:tcPr>
          <w:p w14:paraId="13B8A5C5">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221</w:t>
            </w:r>
          </w:p>
        </w:tc>
        <w:tc>
          <w:tcPr>
            <w:tcW w:w="4380" w:type="dxa"/>
            <w:noWrap w:val="0"/>
            <w:vAlign w:val="center"/>
          </w:tcPr>
          <w:p w14:paraId="11D1B48D">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住房保障支出</w:t>
            </w:r>
          </w:p>
        </w:tc>
        <w:tc>
          <w:tcPr>
            <w:tcW w:w="1380" w:type="dxa"/>
            <w:noWrap w:val="0"/>
            <w:vAlign w:val="center"/>
          </w:tcPr>
          <w:p w14:paraId="220E9D7E">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91.60</w:t>
            </w:r>
          </w:p>
        </w:tc>
        <w:tc>
          <w:tcPr>
            <w:tcW w:w="1380" w:type="dxa"/>
            <w:noWrap w:val="0"/>
            <w:vAlign w:val="center"/>
          </w:tcPr>
          <w:p w14:paraId="56845478">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91.60</w:t>
            </w:r>
          </w:p>
        </w:tc>
        <w:tc>
          <w:tcPr>
            <w:tcW w:w="1380" w:type="dxa"/>
            <w:noWrap w:val="0"/>
            <w:vAlign w:val="center"/>
          </w:tcPr>
          <w:p w14:paraId="3C9BAD3D">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80" w:type="dxa"/>
            <w:noWrap w:val="0"/>
            <w:vAlign w:val="center"/>
          </w:tcPr>
          <w:p w14:paraId="4F792022">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80" w:type="dxa"/>
            <w:noWrap w:val="0"/>
            <w:vAlign w:val="center"/>
          </w:tcPr>
          <w:p w14:paraId="6DCD06B7">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58" w:type="dxa"/>
            <w:noWrap w:val="0"/>
            <w:vAlign w:val="center"/>
          </w:tcPr>
          <w:p w14:paraId="52229DED">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r>
      <w:tr w14:paraId="355848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76" w:hRule="exact"/>
          <w:jc w:val="center"/>
        </w:trPr>
        <w:tc>
          <w:tcPr>
            <w:tcW w:w="1320" w:type="dxa"/>
            <w:noWrap w:val="0"/>
            <w:vAlign w:val="center"/>
          </w:tcPr>
          <w:p w14:paraId="199B9936">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22102</w:t>
            </w:r>
          </w:p>
        </w:tc>
        <w:tc>
          <w:tcPr>
            <w:tcW w:w="4380" w:type="dxa"/>
            <w:noWrap w:val="0"/>
            <w:vAlign w:val="center"/>
          </w:tcPr>
          <w:p w14:paraId="101E5168">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住房改革支出</w:t>
            </w:r>
          </w:p>
        </w:tc>
        <w:tc>
          <w:tcPr>
            <w:tcW w:w="1380" w:type="dxa"/>
            <w:noWrap w:val="0"/>
            <w:vAlign w:val="center"/>
          </w:tcPr>
          <w:p w14:paraId="4BAF8A85">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91.60</w:t>
            </w:r>
          </w:p>
        </w:tc>
        <w:tc>
          <w:tcPr>
            <w:tcW w:w="1380" w:type="dxa"/>
            <w:noWrap w:val="0"/>
            <w:vAlign w:val="center"/>
          </w:tcPr>
          <w:p w14:paraId="67C7D514">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91.60</w:t>
            </w:r>
          </w:p>
        </w:tc>
        <w:tc>
          <w:tcPr>
            <w:tcW w:w="1380" w:type="dxa"/>
            <w:noWrap w:val="0"/>
            <w:vAlign w:val="center"/>
          </w:tcPr>
          <w:p w14:paraId="2FBED2AA">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80" w:type="dxa"/>
            <w:noWrap w:val="0"/>
            <w:vAlign w:val="center"/>
          </w:tcPr>
          <w:p w14:paraId="526AA11D">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80" w:type="dxa"/>
            <w:noWrap w:val="0"/>
            <w:vAlign w:val="center"/>
          </w:tcPr>
          <w:p w14:paraId="1B0DEF36">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58" w:type="dxa"/>
            <w:noWrap w:val="0"/>
            <w:vAlign w:val="center"/>
          </w:tcPr>
          <w:p w14:paraId="491370A6">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r>
      <w:tr w14:paraId="7316EC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76" w:hRule="exact"/>
          <w:jc w:val="center"/>
        </w:trPr>
        <w:tc>
          <w:tcPr>
            <w:tcW w:w="1320" w:type="dxa"/>
            <w:noWrap w:val="0"/>
            <w:vAlign w:val="center"/>
          </w:tcPr>
          <w:p w14:paraId="594DC2B4">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2210201</w:t>
            </w:r>
          </w:p>
        </w:tc>
        <w:tc>
          <w:tcPr>
            <w:tcW w:w="4380" w:type="dxa"/>
            <w:noWrap w:val="0"/>
            <w:vAlign w:val="center"/>
          </w:tcPr>
          <w:p w14:paraId="18669168">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住房公积金</w:t>
            </w:r>
          </w:p>
        </w:tc>
        <w:tc>
          <w:tcPr>
            <w:tcW w:w="1380" w:type="dxa"/>
            <w:noWrap w:val="0"/>
            <w:vAlign w:val="center"/>
          </w:tcPr>
          <w:p w14:paraId="601A5C55">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91.60</w:t>
            </w:r>
          </w:p>
        </w:tc>
        <w:tc>
          <w:tcPr>
            <w:tcW w:w="1380" w:type="dxa"/>
            <w:noWrap w:val="0"/>
            <w:vAlign w:val="center"/>
          </w:tcPr>
          <w:p w14:paraId="7450051E">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91.60</w:t>
            </w:r>
          </w:p>
        </w:tc>
        <w:tc>
          <w:tcPr>
            <w:tcW w:w="1380" w:type="dxa"/>
            <w:noWrap w:val="0"/>
            <w:vAlign w:val="center"/>
          </w:tcPr>
          <w:p w14:paraId="67C2E43E">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80" w:type="dxa"/>
            <w:noWrap w:val="0"/>
            <w:vAlign w:val="center"/>
          </w:tcPr>
          <w:p w14:paraId="141626DA">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80" w:type="dxa"/>
            <w:noWrap w:val="0"/>
            <w:vAlign w:val="center"/>
          </w:tcPr>
          <w:p w14:paraId="30B90F54">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c>
          <w:tcPr>
            <w:tcW w:w="1358" w:type="dxa"/>
            <w:noWrap w:val="0"/>
            <w:vAlign w:val="center"/>
          </w:tcPr>
          <w:p w14:paraId="0DA57A48">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 xml:space="preserve"> 0.00</w:t>
            </w:r>
          </w:p>
        </w:tc>
      </w:tr>
      <w:tr w14:paraId="1BA215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76" w:hRule="exact"/>
          <w:jc w:val="center"/>
        </w:trPr>
        <w:tc>
          <w:tcPr>
            <w:tcW w:w="13958" w:type="dxa"/>
            <w:gridSpan w:val="8"/>
            <w:tcBorders>
              <w:left w:val="nil"/>
              <w:bottom w:val="nil"/>
              <w:right w:val="nil"/>
            </w:tcBorders>
            <w:noWrap w:val="0"/>
            <w:vAlign w:val="center"/>
          </w:tcPr>
          <w:p w14:paraId="19636254">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注：本表反映本年度各项支出情况。本表金额转换为万元时，因四舍五入可能存在尾差。</w:t>
            </w:r>
          </w:p>
        </w:tc>
      </w:tr>
    </w:tbl>
    <w:p w14:paraId="6AC64FDA">
      <w:pPr>
        <w:jc w:val="both"/>
        <w:rPr>
          <w:rFonts w:hint="eastAsia" w:ascii="仿宋_GB2312" w:hAnsi="仿宋_GB2312" w:eastAsia="仿宋_GB2312" w:cs="仿宋_GB2312"/>
          <w:sz w:val="32"/>
          <w:szCs w:val="32"/>
          <w:lang w:val="en-US" w:eastAsia="zh-CN"/>
        </w:rPr>
        <w:sectPr>
          <w:pgSz w:w="16838" w:h="11906" w:orient="landscape"/>
          <w:pgMar w:top="1800" w:right="1440" w:bottom="1800" w:left="1440" w:header="720" w:footer="720" w:gutter="0"/>
          <w:pgNumType w:fmt="numberInDash"/>
          <w:cols w:space="720" w:num="1"/>
          <w:docGrid w:type="lines" w:linePitch="312" w:charSpace="0"/>
        </w:sectPr>
      </w:pPr>
    </w:p>
    <w:p w14:paraId="186061DA">
      <w:pPr>
        <w:jc w:val="center"/>
        <w:rPr>
          <w:rFonts w:hint="eastAsia" w:ascii="华文中宋" w:hAnsi="华文中宋" w:eastAsia="华文中宋" w:cs="华文中宋"/>
          <w:color w:val="000000"/>
          <w:kern w:val="0"/>
          <w:sz w:val="32"/>
          <w:szCs w:val="32"/>
          <w:lang w:val="en-US" w:eastAsia="zh-CN"/>
        </w:rPr>
      </w:pPr>
      <w:r>
        <w:rPr>
          <w:rFonts w:hint="eastAsia" w:ascii="华文中宋" w:hAnsi="华文中宋" w:eastAsia="华文中宋" w:cs="华文中宋"/>
          <w:color w:val="000000"/>
          <w:kern w:val="0"/>
          <w:sz w:val="32"/>
          <w:szCs w:val="32"/>
          <w:lang w:val="en-US" w:eastAsia="zh-CN"/>
        </w:rPr>
        <w:t>财政拨款收入支出决算总表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3999588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wBefore w:w="0" w:type="dxa"/>
          <w:wAfter w:w="0" w:type="dxa"/>
          <w:trHeight w:val="0" w:hRule="atLeast"/>
          <w:jc w:val="center"/>
        </w:trPr>
        <w:tc>
          <w:tcPr>
            <w:tcW w:w="13958" w:type="dxa"/>
            <w:gridSpan w:val="3"/>
            <w:noWrap w:val="0"/>
            <w:vAlign w:val="top"/>
          </w:tcPr>
          <w:p w14:paraId="338028A4">
            <w:pPr>
              <w:widowControl w:val="0"/>
              <w:jc w:val="right"/>
              <w:rPr>
                <w:rFonts w:ascii="Times New Roman" w:hAnsi="Times New Roman" w:eastAsia="宋体" w:cs="Times New Roman"/>
                <w:kern w:val="2"/>
                <w:sz w:val="21"/>
                <w:szCs w:val="22"/>
                <w:lang w:val="en-US" w:eastAsia="zh-CN" w:bidi="ar-SA"/>
              </w:rPr>
            </w:pPr>
            <w:r>
              <w:rPr>
                <w:rFonts w:ascii="宋体" w:hAnsi="宋体" w:eastAsia="宋体" w:cs="宋体"/>
                <w:kern w:val="2"/>
                <w:sz w:val="20"/>
                <w:szCs w:val="22"/>
                <w:lang w:val="en-US" w:eastAsia="zh-CN" w:bidi="ar-SA"/>
              </w:rPr>
              <w:t>公开04表</w:t>
            </w:r>
          </w:p>
        </w:tc>
      </w:tr>
      <w:tr w14:paraId="727BFD1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wBefore w:w="0" w:type="dxa"/>
          <w:wAfter w:w="0" w:type="dxa"/>
          <w:trHeight w:val="0" w:hRule="atLeast"/>
          <w:jc w:val="center"/>
        </w:trPr>
        <w:tc>
          <w:tcPr>
            <w:tcW w:w="5979" w:type="dxa"/>
            <w:noWrap w:val="0"/>
            <w:vAlign w:val="top"/>
          </w:tcPr>
          <w:p w14:paraId="30E8D41C">
            <w:pPr>
              <w:widowControl w:val="0"/>
              <w:jc w:val="left"/>
              <w:rPr>
                <w:rFonts w:ascii="Times New Roman" w:hAnsi="Times New Roman" w:eastAsia="宋体" w:cs="Times New Roman"/>
                <w:kern w:val="2"/>
                <w:sz w:val="21"/>
                <w:szCs w:val="22"/>
                <w:lang w:val="en-US" w:eastAsia="zh-CN" w:bidi="ar-SA"/>
              </w:rPr>
            </w:pPr>
            <w:r>
              <w:rPr>
                <w:rFonts w:ascii="宋体" w:hAnsi="宋体" w:eastAsia="宋体" w:cs="宋体"/>
                <w:kern w:val="2"/>
                <w:sz w:val="20"/>
                <w:szCs w:val="22"/>
                <w:lang w:val="en-US" w:eastAsia="zh-CN" w:bidi="ar-SA"/>
              </w:rPr>
              <w:t>单位：三门峡市人力资源和社会保障局（本级）</w:t>
            </w:r>
          </w:p>
        </w:tc>
        <w:tc>
          <w:tcPr>
            <w:tcW w:w="2000" w:type="dxa"/>
            <w:noWrap w:val="0"/>
            <w:vAlign w:val="top"/>
          </w:tcPr>
          <w:p w14:paraId="3A8F6168">
            <w:pPr>
              <w:widowControl w:val="0"/>
              <w:jc w:val="center"/>
              <w:rPr>
                <w:rFonts w:ascii="Times New Roman" w:hAnsi="Times New Roman" w:eastAsia="宋体" w:cs="Times New Roman"/>
                <w:kern w:val="2"/>
                <w:sz w:val="21"/>
                <w:szCs w:val="22"/>
                <w:lang w:val="en-US" w:eastAsia="zh-CN" w:bidi="ar-SA"/>
              </w:rPr>
            </w:pPr>
            <w:r>
              <w:rPr>
                <w:rFonts w:ascii="宋体" w:hAnsi="宋体" w:eastAsia="宋体" w:cs="宋体"/>
                <w:kern w:val="2"/>
                <w:sz w:val="20"/>
                <w:szCs w:val="22"/>
                <w:lang w:val="en-US" w:eastAsia="zh-CN" w:bidi="ar-SA"/>
              </w:rPr>
              <w:t>2024年度</w:t>
            </w:r>
          </w:p>
        </w:tc>
        <w:tc>
          <w:tcPr>
            <w:tcW w:w="5979" w:type="dxa"/>
            <w:noWrap w:val="0"/>
            <w:vAlign w:val="top"/>
          </w:tcPr>
          <w:p w14:paraId="2E6F1EC6">
            <w:pPr>
              <w:widowControl w:val="0"/>
              <w:jc w:val="right"/>
              <w:rPr>
                <w:rFonts w:ascii="Times New Roman" w:hAnsi="Times New Roman" w:eastAsia="宋体" w:cs="Times New Roman"/>
                <w:kern w:val="2"/>
                <w:sz w:val="21"/>
                <w:szCs w:val="22"/>
                <w:lang w:val="en-US" w:eastAsia="zh-CN" w:bidi="ar-SA"/>
              </w:rPr>
            </w:pPr>
            <w:r>
              <w:rPr>
                <w:rFonts w:ascii="宋体" w:hAnsi="宋体" w:eastAsia="宋体" w:cs="宋体"/>
                <w:kern w:val="2"/>
                <w:sz w:val="20"/>
                <w:szCs w:val="22"/>
                <w:lang w:val="en-US" w:eastAsia="zh-CN" w:bidi="ar-SA"/>
              </w:rPr>
              <w:t>单位：万元</w:t>
            </w:r>
          </w:p>
        </w:tc>
      </w:tr>
    </w:tbl>
    <w:p w14:paraId="0649970F">
      <w:pPr>
        <w:snapToGrid w:val="0"/>
        <w:spacing w:before="0" w:after="0" w:line="0" w:lineRule="auto"/>
        <w:jc w:val="both"/>
        <w:rPr>
          <w:lang w:val="en-US" w:eastAsia="zh-CN"/>
        </w:rPr>
      </w:pPr>
      <w:r>
        <w:rPr>
          <w:sz w:val="8"/>
          <w:lang w:val="en-US" w:eastAsia="zh-CN"/>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920"/>
        <w:gridCol w:w="500"/>
        <w:gridCol w:w="1420"/>
        <w:gridCol w:w="2920"/>
        <w:gridCol w:w="500"/>
        <w:gridCol w:w="1420"/>
        <w:gridCol w:w="1420"/>
        <w:gridCol w:w="1420"/>
        <w:gridCol w:w="1438"/>
      </w:tblGrid>
      <w:tr w14:paraId="786592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51" w:hRule="exact"/>
          <w:jc w:val="center"/>
        </w:trPr>
        <w:tc>
          <w:tcPr>
            <w:tcW w:w="4840" w:type="dxa"/>
            <w:gridSpan w:val="3"/>
            <w:noWrap w:val="0"/>
            <w:vAlign w:val="center"/>
          </w:tcPr>
          <w:p w14:paraId="4D04878C">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收     入</w:t>
            </w:r>
          </w:p>
        </w:tc>
        <w:tc>
          <w:tcPr>
            <w:tcW w:w="9118" w:type="dxa"/>
            <w:gridSpan w:val="6"/>
            <w:noWrap w:val="0"/>
            <w:vAlign w:val="center"/>
          </w:tcPr>
          <w:p w14:paraId="6D147C02">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支     出</w:t>
            </w:r>
          </w:p>
        </w:tc>
      </w:tr>
      <w:tr w14:paraId="5F9F80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38" w:hRule="exact"/>
          <w:jc w:val="center"/>
        </w:trPr>
        <w:tc>
          <w:tcPr>
            <w:tcW w:w="2920" w:type="dxa"/>
            <w:vMerge w:val="restart"/>
            <w:noWrap w:val="0"/>
            <w:vAlign w:val="center"/>
          </w:tcPr>
          <w:p w14:paraId="0C5CD76B">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项目</w:t>
            </w:r>
          </w:p>
        </w:tc>
        <w:tc>
          <w:tcPr>
            <w:tcW w:w="500" w:type="dxa"/>
            <w:vMerge w:val="restart"/>
            <w:noWrap w:val="0"/>
            <w:vAlign w:val="center"/>
          </w:tcPr>
          <w:p w14:paraId="4CE1D65E">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行次</w:t>
            </w:r>
          </w:p>
        </w:tc>
        <w:tc>
          <w:tcPr>
            <w:tcW w:w="1420" w:type="dxa"/>
            <w:vMerge w:val="restart"/>
            <w:noWrap w:val="0"/>
            <w:vAlign w:val="center"/>
          </w:tcPr>
          <w:p w14:paraId="40357BFD">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金额</w:t>
            </w:r>
          </w:p>
        </w:tc>
        <w:tc>
          <w:tcPr>
            <w:tcW w:w="2920" w:type="dxa"/>
            <w:vMerge w:val="restart"/>
            <w:noWrap w:val="0"/>
            <w:vAlign w:val="center"/>
          </w:tcPr>
          <w:p w14:paraId="2436C96D">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项目</w:t>
            </w:r>
          </w:p>
        </w:tc>
        <w:tc>
          <w:tcPr>
            <w:tcW w:w="500" w:type="dxa"/>
            <w:vMerge w:val="restart"/>
            <w:noWrap w:val="0"/>
            <w:vAlign w:val="center"/>
          </w:tcPr>
          <w:p w14:paraId="2AA5969B">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行次</w:t>
            </w:r>
          </w:p>
        </w:tc>
        <w:tc>
          <w:tcPr>
            <w:tcW w:w="1420" w:type="dxa"/>
            <w:vMerge w:val="restart"/>
            <w:noWrap w:val="0"/>
            <w:vAlign w:val="center"/>
          </w:tcPr>
          <w:p w14:paraId="3B567D31">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合计</w:t>
            </w:r>
          </w:p>
        </w:tc>
        <w:tc>
          <w:tcPr>
            <w:tcW w:w="1420" w:type="dxa"/>
            <w:vMerge w:val="restart"/>
            <w:noWrap w:val="0"/>
            <w:vAlign w:val="center"/>
          </w:tcPr>
          <w:p w14:paraId="43DFA4D3">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一般公共预算财政拨款</w:t>
            </w:r>
          </w:p>
        </w:tc>
        <w:tc>
          <w:tcPr>
            <w:tcW w:w="1420" w:type="dxa"/>
            <w:vMerge w:val="restart"/>
            <w:noWrap w:val="0"/>
            <w:vAlign w:val="center"/>
          </w:tcPr>
          <w:p w14:paraId="22B570AC">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政府性基金预算财政拨款</w:t>
            </w:r>
          </w:p>
        </w:tc>
        <w:tc>
          <w:tcPr>
            <w:tcW w:w="1438" w:type="dxa"/>
            <w:vMerge w:val="restart"/>
            <w:noWrap w:val="0"/>
            <w:vAlign w:val="center"/>
          </w:tcPr>
          <w:p w14:paraId="6F7FF641">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国有资本经营预算财政拨款</w:t>
            </w:r>
          </w:p>
        </w:tc>
      </w:tr>
      <w:tr w14:paraId="5FEC43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88" w:hRule="exact"/>
          <w:jc w:val="center"/>
        </w:trPr>
        <w:tc>
          <w:tcPr>
            <w:tcW w:w="2920" w:type="dxa"/>
            <w:vMerge w:val="continue"/>
            <w:noWrap w:val="0"/>
            <w:vAlign w:val="center"/>
          </w:tcPr>
          <w:p w14:paraId="7B20C5FA">
            <w:pPr>
              <w:widowControl w:val="0"/>
              <w:jc w:val="both"/>
              <w:rPr>
                <w:rFonts w:ascii="Times New Roman" w:hAnsi="Times New Roman" w:eastAsia="宋体" w:cs="Times New Roman"/>
                <w:kern w:val="2"/>
                <w:sz w:val="21"/>
                <w:szCs w:val="22"/>
                <w:lang w:val="en-US" w:eastAsia="zh-CN" w:bidi="ar-SA"/>
              </w:rPr>
            </w:pPr>
          </w:p>
        </w:tc>
        <w:tc>
          <w:tcPr>
            <w:tcW w:w="500" w:type="dxa"/>
            <w:vMerge w:val="continue"/>
            <w:noWrap w:val="0"/>
            <w:vAlign w:val="center"/>
          </w:tcPr>
          <w:p w14:paraId="3B04B1AB">
            <w:pPr>
              <w:widowControl w:val="0"/>
              <w:jc w:val="both"/>
              <w:rPr>
                <w:rFonts w:ascii="Times New Roman" w:hAnsi="Times New Roman" w:eastAsia="宋体" w:cs="Times New Roman"/>
                <w:kern w:val="2"/>
                <w:sz w:val="21"/>
                <w:szCs w:val="22"/>
                <w:lang w:val="en-US" w:eastAsia="zh-CN" w:bidi="ar-SA"/>
              </w:rPr>
            </w:pPr>
          </w:p>
        </w:tc>
        <w:tc>
          <w:tcPr>
            <w:tcW w:w="1420" w:type="dxa"/>
            <w:vMerge w:val="continue"/>
            <w:noWrap w:val="0"/>
            <w:vAlign w:val="center"/>
          </w:tcPr>
          <w:p w14:paraId="0A506783">
            <w:pPr>
              <w:widowControl w:val="0"/>
              <w:jc w:val="both"/>
              <w:rPr>
                <w:rFonts w:ascii="Times New Roman" w:hAnsi="Times New Roman" w:eastAsia="宋体" w:cs="Times New Roman"/>
                <w:kern w:val="2"/>
                <w:sz w:val="21"/>
                <w:szCs w:val="22"/>
                <w:lang w:val="en-US" w:eastAsia="zh-CN" w:bidi="ar-SA"/>
              </w:rPr>
            </w:pPr>
          </w:p>
        </w:tc>
        <w:tc>
          <w:tcPr>
            <w:tcW w:w="2920" w:type="dxa"/>
            <w:vMerge w:val="continue"/>
            <w:noWrap w:val="0"/>
            <w:vAlign w:val="center"/>
          </w:tcPr>
          <w:p w14:paraId="49A4BF4E">
            <w:pPr>
              <w:widowControl w:val="0"/>
              <w:jc w:val="both"/>
              <w:rPr>
                <w:rFonts w:ascii="Times New Roman" w:hAnsi="Times New Roman" w:eastAsia="宋体" w:cs="Times New Roman"/>
                <w:kern w:val="2"/>
                <w:sz w:val="21"/>
                <w:szCs w:val="22"/>
                <w:lang w:val="en-US" w:eastAsia="zh-CN" w:bidi="ar-SA"/>
              </w:rPr>
            </w:pPr>
          </w:p>
        </w:tc>
        <w:tc>
          <w:tcPr>
            <w:tcW w:w="500" w:type="dxa"/>
            <w:vMerge w:val="continue"/>
            <w:noWrap w:val="0"/>
            <w:vAlign w:val="center"/>
          </w:tcPr>
          <w:p w14:paraId="21528C2A">
            <w:pPr>
              <w:widowControl w:val="0"/>
              <w:jc w:val="both"/>
              <w:rPr>
                <w:rFonts w:ascii="Times New Roman" w:hAnsi="Times New Roman" w:eastAsia="宋体" w:cs="Times New Roman"/>
                <w:kern w:val="2"/>
                <w:sz w:val="21"/>
                <w:szCs w:val="22"/>
                <w:lang w:val="en-US" w:eastAsia="zh-CN" w:bidi="ar-SA"/>
              </w:rPr>
            </w:pPr>
          </w:p>
        </w:tc>
        <w:tc>
          <w:tcPr>
            <w:tcW w:w="1420" w:type="dxa"/>
            <w:vMerge w:val="continue"/>
            <w:noWrap w:val="0"/>
            <w:vAlign w:val="center"/>
          </w:tcPr>
          <w:p w14:paraId="5FECFC18">
            <w:pPr>
              <w:widowControl w:val="0"/>
              <w:jc w:val="both"/>
              <w:rPr>
                <w:rFonts w:ascii="Times New Roman" w:hAnsi="Times New Roman" w:eastAsia="宋体" w:cs="Times New Roman"/>
                <w:kern w:val="2"/>
                <w:sz w:val="21"/>
                <w:szCs w:val="22"/>
                <w:lang w:val="en-US" w:eastAsia="zh-CN" w:bidi="ar-SA"/>
              </w:rPr>
            </w:pPr>
          </w:p>
        </w:tc>
        <w:tc>
          <w:tcPr>
            <w:tcW w:w="1420" w:type="dxa"/>
            <w:vMerge w:val="continue"/>
            <w:noWrap w:val="0"/>
            <w:vAlign w:val="center"/>
          </w:tcPr>
          <w:p w14:paraId="1D9B5D00">
            <w:pPr>
              <w:widowControl w:val="0"/>
              <w:jc w:val="both"/>
              <w:rPr>
                <w:rFonts w:ascii="Times New Roman" w:hAnsi="Times New Roman" w:eastAsia="宋体" w:cs="Times New Roman"/>
                <w:kern w:val="2"/>
                <w:sz w:val="21"/>
                <w:szCs w:val="22"/>
                <w:lang w:val="en-US" w:eastAsia="zh-CN" w:bidi="ar-SA"/>
              </w:rPr>
            </w:pPr>
          </w:p>
        </w:tc>
        <w:tc>
          <w:tcPr>
            <w:tcW w:w="1420" w:type="dxa"/>
            <w:vMerge w:val="continue"/>
            <w:noWrap w:val="0"/>
            <w:vAlign w:val="center"/>
          </w:tcPr>
          <w:p w14:paraId="0AFBFB72">
            <w:pPr>
              <w:widowControl w:val="0"/>
              <w:jc w:val="both"/>
              <w:rPr>
                <w:rFonts w:ascii="Times New Roman" w:hAnsi="Times New Roman" w:eastAsia="宋体" w:cs="Times New Roman"/>
                <w:kern w:val="2"/>
                <w:sz w:val="21"/>
                <w:szCs w:val="22"/>
                <w:lang w:val="en-US" w:eastAsia="zh-CN" w:bidi="ar-SA"/>
              </w:rPr>
            </w:pPr>
          </w:p>
        </w:tc>
        <w:tc>
          <w:tcPr>
            <w:tcW w:w="1438" w:type="dxa"/>
            <w:vMerge w:val="continue"/>
            <w:noWrap w:val="0"/>
            <w:vAlign w:val="center"/>
          </w:tcPr>
          <w:p w14:paraId="34840D2D">
            <w:pPr>
              <w:widowControl w:val="0"/>
              <w:jc w:val="both"/>
              <w:rPr>
                <w:rFonts w:ascii="Times New Roman" w:hAnsi="Times New Roman" w:eastAsia="宋体" w:cs="Times New Roman"/>
                <w:kern w:val="2"/>
                <w:sz w:val="21"/>
                <w:szCs w:val="22"/>
                <w:lang w:val="en-US" w:eastAsia="zh-CN" w:bidi="ar-SA"/>
              </w:rPr>
            </w:pPr>
          </w:p>
        </w:tc>
      </w:tr>
      <w:tr w14:paraId="5D9728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51" w:hRule="exact"/>
          <w:jc w:val="center"/>
        </w:trPr>
        <w:tc>
          <w:tcPr>
            <w:tcW w:w="2920" w:type="dxa"/>
            <w:noWrap w:val="0"/>
            <w:vAlign w:val="center"/>
          </w:tcPr>
          <w:p w14:paraId="07479576">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栏次</w:t>
            </w:r>
          </w:p>
        </w:tc>
        <w:tc>
          <w:tcPr>
            <w:tcW w:w="500" w:type="dxa"/>
            <w:noWrap w:val="0"/>
            <w:vAlign w:val="center"/>
          </w:tcPr>
          <w:p w14:paraId="25EEFF60">
            <w:pPr>
              <w:widowControl w:val="0"/>
              <w:jc w:val="both"/>
              <w:rPr>
                <w:rFonts w:ascii="Times New Roman" w:hAnsi="Times New Roman" w:eastAsia="宋体" w:cs="Times New Roman"/>
                <w:kern w:val="2"/>
                <w:sz w:val="21"/>
                <w:szCs w:val="22"/>
                <w:lang w:val="en-US" w:eastAsia="zh-CN" w:bidi="ar-SA"/>
              </w:rPr>
            </w:pPr>
          </w:p>
        </w:tc>
        <w:tc>
          <w:tcPr>
            <w:tcW w:w="1420" w:type="dxa"/>
            <w:noWrap w:val="0"/>
            <w:vAlign w:val="center"/>
          </w:tcPr>
          <w:p w14:paraId="2819CC9A">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1</w:t>
            </w:r>
          </w:p>
        </w:tc>
        <w:tc>
          <w:tcPr>
            <w:tcW w:w="2920" w:type="dxa"/>
            <w:noWrap w:val="0"/>
            <w:vAlign w:val="center"/>
          </w:tcPr>
          <w:p w14:paraId="35330448">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栏次</w:t>
            </w:r>
          </w:p>
        </w:tc>
        <w:tc>
          <w:tcPr>
            <w:tcW w:w="500" w:type="dxa"/>
            <w:noWrap w:val="0"/>
            <w:vAlign w:val="center"/>
          </w:tcPr>
          <w:p w14:paraId="337621A9">
            <w:pPr>
              <w:widowControl w:val="0"/>
              <w:jc w:val="both"/>
              <w:rPr>
                <w:rFonts w:ascii="Times New Roman" w:hAnsi="Times New Roman" w:eastAsia="宋体" w:cs="Times New Roman"/>
                <w:kern w:val="2"/>
                <w:sz w:val="21"/>
                <w:szCs w:val="22"/>
                <w:lang w:val="en-US" w:eastAsia="zh-CN" w:bidi="ar-SA"/>
              </w:rPr>
            </w:pPr>
          </w:p>
        </w:tc>
        <w:tc>
          <w:tcPr>
            <w:tcW w:w="1420" w:type="dxa"/>
            <w:noWrap w:val="0"/>
            <w:vAlign w:val="center"/>
          </w:tcPr>
          <w:p w14:paraId="62E5121E">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2</w:t>
            </w:r>
          </w:p>
        </w:tc>
        <w:tc>
          <w:tcPr>
            <w:tcW w:w="1420" w:type="dxa"/>
            <w:noWrap w:val="0"/>
            <w:vAlign w:val="center"/>
          </w:tcPr>
          <w:p w14:paraId="3CA2DA13">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w:t>
            </w:r>
          </w:p>
        </w:tc>
        <w:tc>
          <w:tcPr>
            <w:tcW w:w="1420" w:type="dxa"/>
            <w:noWrap w:val="0"/>
            <w:vAlign w:val="center"/>
          </w:tcPr>
          <w:p w14:paraId="30F06228">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4</w:t>
            </w:r>
          </w:p>
        </w:tc>
        <w:tc>
          <w:tcPr>
            <w:tcW w:w="1438" w:type="dxa"/>
            <w:noWrap w:val="0"/>
            <w:vAlign w:val="center"/>
          </w:tcPr>
          <w:p w14:paraId="5D23EF31">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5</w:t>
            </w:r>
          </w:p>
        </w:tc>
      </w:tr>
      <w:tr w14:paraId="65279D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51" w:hRule="exact"/>
          <w:jc w:val="center"/>
        </w:trPr>
        <w:tc>
          <w:tcPr>
            <w:tcW w:w="2920" w:type="dxa"/>
            <w:noWrap w:val="0"/>
            <w:vAlign w:val="center"/>
          </w:tcPr>
          <w:p w14:paraId="682CD04F">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一、一般公共预算财政拨款</w:t>
            </w:r>
          </w:p>
        </w:tc>
        <w:tc>
          <w:tcPr>
            <w:tcW w:w="500" w:type="dxa"/>
            <w:noWrap w:val="0"/>
            <w:vAlign w:val="center"/>
          </w:tcPr>
          <w:p w14:paraId="2E8AE0DA">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1</w:t>
            </w:r>
          </w:p>
        </w:tc>
        <w:tc>
          <w:tcPr>
            <w:tcW w:w="1420" w:type="dxa"/>
            <w:noWrap w:val="0"/>
            <w:vAlign w:val="center"/>
          </w:tcPr>
          <w:p w14:paraId="34D4C480">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2,652.23</w:t>
            </w:r>
          </w:p>
        </w:tc>
        <w:tc>
          <w:tcPr>
            <w:tcW w:w="2920" w:type="dxa"/>
            <w:noWrap w:val="0"/>
            <w:vAlign w:val="center"/>
          </w:tcPr>
          <w:p w14:paraId="5886E646">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一、一般公共服务支出</w:t>
            </w:r>
          </w:p>
        </w:tc>
        <w:tc>
          <w:tcPr>
            <w:tcW w:w="500" w:type="dxa"/>
            <w:noWrap w:val="0"/>
            <w:vAlign w:val="center"/>
          </w:tcPr>
          <w:p w14:paraId="149B3366">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33</w:t>
            </w:r>
          </w:p>
        </w:tc>
        <w:tc>
          <w:tcPr>
            <w:tcW w:w="1420" w:type="dxa"/>
            <w:noWrap w:val="0"/>
            <w:vAlign w:val="center"/>
          </w:tcPr>
          <w:p w14:paraId="415E1173">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6.54</w:t>
            </w:r>
          </w:p>
        </w:tc>
        <w:tc>
          <w:tcPr>
            <w:tcW w:w="1420" w:type="dxa"/>
            <w:noWrap w:val="0"/>
            <w:vAlign w:val="center"/>
          </w:tcPr>
          <w:p w14:paraId="2C589FE3">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6.54</w:t>
            </w:r>
          </w:p>
        </w:tc>
        <w:tc>
          <w:tcPr>
            <w:tcW w:w="1420" w:type="dxa"/>
            <w:noWrap w:val="0"/>
            <w:vAlign w:val="center"/>
          </w:tcPr>
          <w:p w14:paraId="02124F16">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38" w:type="dxa"/>
            <w:noWrap w:val="0"/>
            <w:vAlign w:val="center"/>
          </w:tcPr>
          <w:p w14:paraId="06A31B8C">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r>
      <w:tr w14:paraId="7018EE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51" w:hRule="exact"/>
          <w:jc w:val="center"/>
        </w:trPr>
        <w:tc>
          <w:tcPr>
            <w:tcW w:w="2920" w:type="dxa"/>
            <w:noWrap w:val="0"/>
            <w:vAlign w:val="center"/>
          </w:tcPr>
          <w:p w14:paraId="477A4AD0">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二、政府性基金预算财政拨款</w:t>
            </w:r>
          </w:p>
        </w:tc>
        <w:tc>
          <w:tcPr>
            <w:tcW w:w="500" w:type="dxa"/>
            <w:noWrap w:val="0"/>
            <w:vAlign w:val="center"/>
          </w:tcPr>
          <w:p w14:paraId="3923DB29">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2</w:t>
            </w:r>
          </w:p>
        </w:tc>
        <w:tc>
          <w:tcPr>
            <w:tcW w:w="1420" w:type="dxa"/>
            <w:noWrap w:val="0"/>
            <w:vAlign w:val="center"/>
          </w:tcPr>
          <w:p w14:paraId="66CC070F">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2920" w:type="dxa"/>
            <w:noWrap w:val="0"/>
            <w:vAlign w:val="center"/>
          </w:tcPr>
          <w:p w14:paraId="03BC4716">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二、外交支出</w:t>
            </w:r>
          </w:p>
        </w:tc>
        <w:tc>
          <w:tcPr>
            <w:tcW w:w="500" w:type="dxa"/>
            <w:noWrap w:val="0"/>
            <w:vAlign w:val="center"/>
          </w:tcPr>
          <w:p w14:paraId="7C24B369">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34</w:t>
            </w:r>
          </w:p>
        </w:tc>
        <w:tc>
          <w:tcPr>
            <w:tcW w:w="1420" w:type="dxa"/>
            <w:noWrap w:val="0"/>
            <w:vAlign w:val="center"/>
          </w:tcPr>
          <w:p w14:paraId="5DCBE345">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20" w:type="dxa"/>
            <w:noWrap w:val="0"/>
            <w:vAlign w:val="center"/>
          </w:tcPr>
          <w:p w14:paraId="2AA82956">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20" w:type="dxa"/>
            <w:noWrap w:val="0"/>
            <w:vAlign w:val="center"/>
          </w:tcPr>
          <w:p w14:paraId="2B18EE27">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38" w:type="dxa"/>
            <w:noWrap w:val="0"/>
            <w:vAlign w:val="center"/>
          </w:tcPr>
          <w:p w14:paraId="6D4C82AF">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r>
      <w:tr w14:paraId="0542AD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51" w:hRule="exact"/>
          <w:jc w:val="center"/>
        </w:trPr>
        <w:tc>
          <w:tcPr>
            <w:tcW w:w="2920" w:type="dxa"/>
            <w:noWrap w:val="0"/>
            <w:vAlign w:val="center"/>
          </w:tcPr>
          <w:p w14:paraId="573C4393">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三、国有资本经营预算财政拨款</w:t>
            </w:r>
          </w:p>
        </w:tc>
        <w:tc>
          <w:tcPr>
            <w:tcW w:w="500" w:type="dxa"/>
            <w:noWrap w:val="0"/>
            <w:vAlign w:val="center"/>
          </w:tcPr>
          <w:p w14:paraId="7CFDD340">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w:t>
            </w:r>
          </w:p>
        </w:tc>
        <w:tc>
          <w:tcPr>
            <w:tcW w:w="1420" w:type="dxa"/>
            <w:noWrap w:val="0"/>
            <w:vAlign w:val="center"/>
          </w:tcPr>
          <w:p w14:paraId="26ABF98B">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2920" w:type="dxa"/>
            <w:noWrap w:val="0"/>
            <w:vAlign w:val="center"/>
          </w:tcPr>
          <w:p w14:paraId="1D401467">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三、国防支出</w:t>
            </w:r>
          </w:p>
        </w:tc>
        <w:tc>
          <w:tcPr>
            <w:tcW w:w="500" w:type="dxa"/>
            <w:noWrap w:val="0"/>
            <w:vAlign w:val="center"/>
          </w:tcPr>
          <w:p w14:paraId="11880267">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35</w:t>
            </w:r>
          </w:p>
        </w:tc>
        <w:tc>
          <w:tcPr>
            <w:tcW w:w="1420" w:type="dxa"/>
            <w:noWrap w:val="0"/>
            <w:vAlign w:val="center"/>
          </w:tcPr>
          <w:p w14:paraId="7613E14E">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20" w:type="dxa"/>
            <w:noWrap w:val="0"/>
            <w:vAlign w:val="center"/>
          </w:tcPr>
          <w:p w14:paraId="624AC017">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20" w:type="dxa"/>
            <w:noWrap w:val="0"/>
            <w:vAlign w:val="center"/>
          </w:tcPr>
          <w:p w14:paraId="6E6D6BD1">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38" w:type="dxa"/>
            <w:noWrap w:val="0"/>
            <w:vAlign w:val="center"/>
          </w:tcPr>
          <w:p w14:paraId="2123EEC0">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r>
      <w:tr w14:paraId="60C038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51" w:hRule="exact"/>
          <w:jc w:val="center"/>
        </w:trPr>
        <w:tc>
          <w:tcPr>
            <w:tcW w:w="2920" w:type="dxa"/>
            <w:noWrap w:val="0"/>
            <w:vAlign w:val="center"/>
          </w:tcPr>
          <w:p w14:paraId="7778E951">
            <w:pPr>
              <w:widowControl w:val="0"/>
              <w:jc w:val="both"/>
              <w:rPr>
                <w:rFonts w:ascii="Times New Roman" w:hAnsi="Times New Roman" w:eastAsia="宋体" w:cs="Times New Roman"/>
                <w:kern w:val="2"/>
                <w:sz w:val="21"/>
                <w:szCs w:val="22"/>
                <w:lang w:val="en-US" w:eastAsia="zh-CN" w:bidi="ar-SA"/>
              </w:rPr>
            </w:pPr>
          </w:p>
        </w:tc>
        <w:tc>
          <w:tcPr>
            <w:tcW w:w="500" w:type="dxa"/>
            <w:noWrap w:val="0"/>
            <w:vAlign w:val="center"/>
          </w:tcPr>
          <w:p w14:paraId="311A221E">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4</w:t>
            </w:r>
          </w:p>
        </w:tc>
        <w:tc>
          <w:tcPr>
            <w:tcW w:w="1420" w:type="dxa"/>
            <w:noWrap w:val="0"/>
            <w:vAlign w:val="center"/>
          </w:tcPr>
          <w:p w14:paraId="21A5F3F2">
            <w:pPr>
              <w:widowControl w:val="0"/>
              <w:jc w:val="both"/>
              <w:rPr>
                <w:rFonts w:ascii="Times New Roman" w:hAnsi="Times New Roman" w:eastAsia="宋体" w:cs="Times New Roman"/>
                <w:kern w:val="2"/>
                <w:sz w:val="21"/>
                <w:szCs w:val="22"/>
                <w:lang w:val="en-US" w:eastAsia="zh-CN" w:bidi="ar-SA"/>
              </w:rPr>
            </w:pPr>
          </w:p>
        </w:tc>
        <w:tc>
          <w:tcPr>
            <w:tcW w:w="2920" w:type="dxa"/>
            <w:noWrap w:val="0"/>
            <w:vAlign w:val="center"/>
          </w:tcPr>
          <w:p w14:paraId="7747FDCF">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四、公共安全支出</w:t>
            </w:r>
          </w:p>
        </w:tc>
        <w:tc>
          <w:tcPr>
            <w:tcW w:w="500" w:type="dxa"/>
            <w:noWrap w:val="0"/>
            <w:vAlign w:val="center"/>
          </w:tcPr>
          <w:p w14:paraId="2B9C9200">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36</w:t>
            </w:r>
          </w:p>
        </w:tc>
        <w:tc>
          <w:tcPr>
            <w:tcW w:w="1420" w:type="dxa"/>
            <w:noWrap w:val="0"/>
            <w:vAlign w:val="center"/>
          </w:tcPr>
          <w:p w14:paraId="06BFC408">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20" w:type="dxa"/>
            <w:noWrap w:val="0"/>
            <w:vAlign w:val="center"/>
          </w:tcPr>
          <w:p w14:paraId="4BB860BE">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20" w:type="dxa"/>
            <w:noWrap w:val="0"/>
            <w:vAlign w:val="center"/>
          </w:tcPr>
          <w:p w14:paraId="1FBFC955">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38" w:type="dxa"/>
            <w:noWrap w:val="0"/>
            <w:vAlign w:val="center"/>
          </w:tcPr>
          <w:p w14:paraId="510212F5">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r>
      <w:tr w14:paraId="73B850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51" w:hRule="exact"/>
          <w:jc w:val="center"/>
        </w:trPr>
        <w:tc>
          <w:tcPr>
            <w:tcW w:w="2920" w:type="dxa"/>
            <w:noWrap w:val="0"/>
            <w:vAlign w:val="center"/>
          </w:tcPr>
          <w:p w14:paraId="2E023BE1">
            <w:pPr>
              <w:widowControl w:val="0"/>
              <w:jc w:val="both"/>
              <w:rPr>
                <w:rFonts w:ascii="Times New Roman" w:hAnsi="Times New Roman" w:eastAsia="宋体" w:cs="Times New Roman"/>
                <w:kern w:val="2"/>
                <w:sz w:val="21"/>
                <w:szCs w:val="22"/>
                <w:lang w:val="en-US" w:eastAsia="zh-CN" w:bidi="ar-SA"/>
              </w:rPr>
            </w:pPr>
          </w:p>
        </w:tc>
        <w:tc>
          <w:tcPr>
            <w:tcW w:w="500" w:type="dxa"/>
            <w:noWrap w:val="0"/>
            <w:vAlign w:val="center"/>
          </w:tcPr>
          <w:p w14:paraId="6291EDA7">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5</w:t>
            </w:r>
          </w:p>
        </w:tc>
        <w:tc>
          <w:tcPr>
            <w:tcW w:w="1420" w:type="dxa"/>
            <w:noWrap w:val="0"/>
            <w:vAlign w:val="center"/>
          </w:tcPr>
          <w:p w14:paraId="3EE81198">
            <w:pPr>
              <w:widowControl w:val="0"/>
              <w:jc w:val="both"/>
              <w:rPr>
                <w:rFonts w:ascii="Times New Roman" w:hAnsi="Times New Roman" w:eastAsia="宋体" w:cs="Times New Roman"/>
                <w:kern w:val="2"/>
                <w:sz w:val="21"/>
                <w:szCs w:val="22"/>
                <w:lang w:val="en-US" w:eastAsia="zh-CN" w:bidi="ar-SA"/>
              </w:rPr>
            </w:pPr>
          </w:p>
        </w:tc>
        <w:tc>
          <w:tcPr>
            <w:tcW w:w="2920" w:type="dxa"/>
            <w:noWrap w:val="0"/>
            <w:vAlign w:val="center"/>
          </w:tcPr>
          <w:p w14:paraId="4FA07B87">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五、教育支出</w:t>
            </w:r>
          </w:p>
        </w:tc>
        <w:tc>
          <w:tcPr>
            <w:tcW w:w="500" w:type="dxa"/>
            <w:noWrap w:val="0"/>
            <w:vAlign w:val="center"/>
          </w:tcPr>
          <w:p w14:paraId="19A25C4C">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37</w:t>
            </w:r>
          </w:p>
        </w:tc>
        <w:tc>
          <w:tcPr>
            <w:tcW w:w="1420" w:type="dxa"/>
            <w:noWrap w:val="0"/>
            <w:vAlign w:val="center"/>
          </w:tcPr>
          <w:p w14:paraId="26B8BA6F">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20" w:type="dxa"/>
            <w:noWrap w:val="0"/>
            <w:vAlign w:val="center"/>
          </w:tcPr>
          <w:p w14:paraId="644E73DD">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20" w:type="dxa"/>
            <w:noWrap w:val="0"/>
            <w:vAlign w:val="center"/>
          </w:tcPr>
          <w:p w14:paraId="14B5A60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38" w:type="dxa"/>
            <w:noWrap w:val="0"/>
            <w:vAlign w:val="center"/>
          </w:tcPr>
          <w:p w14:paraId="6E678220">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r>
      <w:tr w14:paraId="4C4E18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51" w:hRule="exact"/>
          <w:jc w:val="center"/>
        </w:trPr>
        <w:tc>
          <w:tcPr>
            <w:tcW w:w="2920" w:type="dxa"/>
            <w:noWrap w:val="0"/>
            <w:vAlign w:val="center"/>
          </w:tcPr>
          <w:p w14:paraId="611E47BB">
            <w:pPr>
              <w:widowControl w:val="0"/>
              <w:jc w:val="both"/>
              <w:rPr>
                <w:rFonts w:ascii="Times New Roman" w:hAnsi="Times New Roman" w:eastAsia="宋体" w:cs="Times New Roman"/>
                <w:kern w:val="2"/>
                <w:sz w:val="21"/>
                <w:szCs w:val="22"/>
                <w:lang w:val="en-US" w:eastAsia="zh-CN" w:bidi="ar-SA"/>
              </w:rPr>
            </w:pPr>
          </w:p>
        </w:tc>
        <w:tc>
          <w:tcPr>
            <w:tcW w:w="500" w:type="dxa"/>
            <w:noWrap w:val="0"/>
            <w:vAlign w:val="center"/>
          </w:tcPr>
          <w:p w14:paraId="2A6E4F9D">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6</w:t>
            </w:r>
          </w:p>
        </w:tc>
        <w:tc>
          <w:tcPr>
            <w:tcW w:w="1420" w:type="dxa"/>
            <w:noWrap w:val="0"/>
            <w:vAlign w:val="center"/>
          </w:tcPr>
          <w:p w14:paraId="7369F678">
            <w:pPr>
              <w:widowControl w:val="0"/>
              <w:jc w:val="both"/>
              <w:rPr>
                <w:rFonts w:ascii="Times New Roman" w:hAnsi="Times New Roman" w:eastAsia="宋体" w:cs="Times New Roman"/>
                <w:kern w:val="2"/>
                <w:sz w:val="21"/>
                <w:szCs w:val="22"/>
                <w:lang w:val="en-US" w:eastAsia="zh-CN" w:bidi="ar-SA"/>
              </w:rPr>
            </w:pPr>
          </w:p>
        </w:tc>
        <w:tc>
          <w:tcPr>
            <w:tcW w:w="2920" w:type="dxa"/>
            <w:noWrap w:val="0"/>
            <w:vAlign w:val="center"/>
          </w:tcPr>
          <w:p w14:paraId="5C7059D6">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六、科学技术支出</w:t>
            </w:r>
          </w:p>
        </w:tc>
        <w:tc>
          <w:tcPr>
            <w:tcW w:w="500" w:type="dxa"/>
            <w:noWrap w:val="0"/>
            <w:vAlign w:val="center"/>
          </w:tcPr>
          <w:p w14:paraId="610F7F6D">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38</w:t>
            </w:r>
          </w:p>
        </w:tc>
        <w:tc>
          <w:tcPr>
            <w:tcW w:w="1420" w:type="dxa"/>
            <w:noWrap w:val="0"/>
            <w:vAlign w:val="center"/>
          </w:tcPr>
          <w:p w14:paraId="5CA61810">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20" w:type="dxa"/>
            <w:noWrap w:val="0"/>
            <w:vAlign w:val="center"/>
          </w:tcPr>
          <w:p w14:paraId="4A3B01E4">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20" w:type="dxa"/>
            <w:noWrap w:val="0"/>
            <w:vAlign w:val="center"/>
          </w:tcPr>
          <w:p w14:paraId="7FB7FADE">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38" w:type="dxa"/>
            <w:noWrap w:val="0"/>
            <w:vAlign w:val="center"/>
          </w:tcPr>
          <w:p w14:paraId="1FA41EA6">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r>
      <w:tr w14:paraId="08E6C9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51" w:hRule="exact"/>
          <w:jc w:val="center"/>
        </w:trPr>
        <w:tc>
          <w:tcPr>
            <w:tcW w:w="2920" w:type="dxa"/>
            <w:noWrap w:val="0"/>
            <w:vAlign w:val="center"/>
          </w:tcPr>
          <w:p w14:paraId="36FDAA46">
            <w:pPr>
              <w:widowControl w:val="0"/>
              <w:jc w:val="both"/>
              <w:rPr>
                <w:rFonts w:ascii="Times New Roman" w:hAnsi="Times New Roman" w:eastAsia="宋体" w:cs="Times New Roman"/>
                <w:kern w:val="2"/>
                <w:sz w:val="21"/>
                <w:szCs w:val="22"/>
                <w:lang w:val="en-US" w:eastAsia="zh-CN" w:bidi="ar-SA"/>
              </w:rPr>
            </w:pPr>
          </w:p>
        </w:tc>
        <w:tc>
          <w:tcPr>
            <w:tcW w:w="500" w:type="dxa"/>
            <w:noWrap w:val="0"/>
            <w:vAlign w:val="center"/>
          </w:tcPr>
          <w:p w14:paraId="2DD1F592">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7</w:t>
            </w:r>
          </w:p>
        </w:tc>
        <w:tc>
          <w:tcPr>
            <w:tcW w:w="1420" w:type="dxa"/>
            <w:noWrap w:val="0"/>
            <w:vAlign w:val="center"/>
          </w:tcPr>
          <w:p w14:paraId="08E5DF09">
            <w:pPr>
              <w:widowControl w:val="0"/>
              <w:jc w:val="both"/>
              <w:rPr>
                <w:rFonts w:ascii="Times New Roman" w:hAnsi="Times New Roman" w:eastAsia="宋体" w:cs="Times New Roman"/>
                <w:kern w:val="2"/>
                <w:sz w:val="21"/>
                <w:szCs w:val="22"/>
                <w:lang w:val="en-US" w:eastAsia="zh-CN" w:bidi="ar-SA"/>
              </w:rPr>
            </w:pPr>
          </w:p>
        </w:tc>
        <w:tc>
          <w:tcPr>
            <w:tcW w:w="2920" w:type="dxa"/>
            <w:noWrap w:val="0"/>
            <w:vAlign w:val="center"/>
          </w:tcPr>
          <w:p w14:paraId="0D752DAD">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七、文化旅游体育与传媒支出</w:t>
            </w:r>
          </w:p>
        </w:tc>
        <w:tc>
          <w:tcPr>
            <w:tcW w:w="500" w:type="dxa"/>
            <w:noWrap w:val="0"/>
            <w:vAlign w:val="center"/>
          </w:tcPr>
          <w:p w14:paraId="24D55689">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39</w:t>
            </w:r>
          </w:p>
        </w:tc>
        <w:tc>
          <w:tcPr>
            <w:tcW w:w="1420" w:type="dxa"/>
            <w:noWrap w:val="0"/>
            <w:vAlign w:val="center"/>
          </w:tcPr>
          <w:p w14:paraId="3BF9647F">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20" w:type="dxa"/>
            <w:noWrap w:val="0"/>
            <w:vAlign w:val="center"/>
          </w:tcPr>
          <w:p w14:paraId="24FAF81E">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20" w:type="dxa"/>
            <w:noWrap w:val="0"/>
            <w:vAlign w:val="center"/>
          </w:tcPr>
          <w:p w14:paraId="2DC6521C">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38" w:type="dxa"/>
            <w:noWrap w:val="0"/>
            <w:vAlign w:val="center"/>
          </w:tcPr>
          <w:p w14:paraId="241F0B8A">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r>
      <w:tr w14:paraId="30F4BB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51" w:hRule="exact"/>
          <w:jc w:val="center"/>
        </w:trPr>
        <w:tc>
          <w:tcPr>
            <w:tcW w:w="2920" w:type="dxa"/>
            <w:noWrap w:val="0"/>
            <w:vAlign w:val="center"/>
          </w:tcPr>
          <w:p w14:paraId="03EB4C1F">
            <w:pPr>
              <w:widowControl w:val="0"/>
              <w:jc w:val="both"/>
              <w:rPr>
                <w:rFonts w:ascii="Times New Roman" w:hAnsi="Times New Roman" w:eastAsia="宋体" w:cs="Times New Roman"/>
                <w:kern w:val="2"/>
                <w:sz w:val="21"/>
                <w:szCs w:val="22"/>
                <w:lang w:val="en-US" w:eastAsia="zh-CN" w:bidi="ar-SA"/>
              </w:rPr>
            </w:pPr>
          </w:p>
        </w:tc>
        <w:tc>
          <w:tcPr>
            <w:tcW w:w="500" w:type="dxa"/>
            <w:noWrap w:val="0"/>
            <w:vAlign w:val="center"/>
          </w:tcPr>
          <w:p w14:paraId="6CE8D8E4">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8</w:t>
            </w:r>
          </w:p>
        </w:tc>
        <w:tc>
          <w:tcPr>
            <w:tcW w:w="1420" w:type="dxa"/>
            <w:noWrap w:val="0"/>
            <w:vAlign w:val="center"/>
          </w:tcPr>
          <w:p w14:paraId="54BD7EFB">
            <w:pPr>
              <w:widowControl w:val="0"/>
              <w:jc w:val="both"/>
              <w:rPr>
                <w:rFonts w:ascii="Times New Roman" w:hAnsi="Times New Roman" w:eastAsia="宋体" w:cs="Times New Roman"/>
                <w:kern w:val="2"/>
                <w:sz w:val="21"/>
                <w:szCs w:val="22"/>
                <w:lang w:val="en-US" w:eastAsia="zh-CN" w:bidi="ar-SA"/>
              </w:rPr>
            </w:pPr>
          </w:p>
        </w:tc>
        <w:tc>
          <w:tcPr>
            <w:tcW w:w="2920" w:type="dxa"/>
            <w:noWrap w:val="0"/>
            <w:vAlign w:val="center"/>
          </w:tcPr>
          <w:p w14:paraId="1553CE83">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八、社会保障和就业支出</w:t>
            </w:r>
          </w:p>
        </w:tc>
        <w:tc>
          <w:tcPr>
            <w:tcW w:w="500" w:type="dxa"/>
            <w:noWrap w:val="0"/>
            <w:vAlign w:val="center"/>
          </w:tcPr>
          <w:p w14:paraId="2B86AA4D">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40</w:t>
            </w:r>
          </w:p>
        </w:tc>
        <w:tc>
          <w:tcPr>
            <w:tcW w:w="1420" w:type="dxa"/>
            <w:noWrap w:val="0"/>
            <w:vAlign w:val="center"/>
          </w:tcPr>
          <w:p w14:paraId="24F2202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2,468.53</w:t>
            </w:r>
          </w:p>
        </w:tc>
        <w:tc>
          <w:tcPr>
            <w:tcW w:w="1420" w:type="dxa"/>
            <w:noWrap w:val="0"/>
            <w:vAlign w:val="center"/>
          </w:tcPr>
          <w:p w14:paraId="5D3957F3">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2,468.53</w:t>
            </w:r>
          </w:p>
        </w:tc>
        <w:tc>
          <w:tcPr>
            <w:tcW w:w="1420" w:type="dxa"/>
            <w:noWrap w:val="0"/>
            <w:vAlign w:val="center"/>
          </w:tcPr>
          <w:p w14:paraId="4F3617EC">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38" w:type="dxa"/>
            <w:noWrap w:val="0"/>
            <w:vAlign w:val="center"/>
          </w:tcPr>
          <w:p w14:paraId="16087B93">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r>
      <w:tr w14:paraId="09911C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51" w:hRule="exact"/>
          <w:jc w:val="center"/>
        </w:trPr>
        <w:tc>
          <w:tcPr>
            <w:tcW w:w="2920" w:type="dxa"/>
            <w:noWrap w:val="0"/>
            <w:vAlign w:val="center"/>
          </w:tcPr>
          <w:p w14:paraId="35392335">
            <w:pPr>
              <w:widowControl w:val="0"/>
              <w:jc w:val="both"/>
              <w:rPr>
                <w:rFonts w:ascii="Times New Roman" w:hAnsi="Times New Roman" w:eastAsia="宋体" w:cs="Times New Roman"/>
                <w:kern w:val="2"/>
                <w:sz w:val="21"/>
                <w:szCs w:val="22"/>
                <w:lang w:val="en-US" w:eastAsia="zh-CN" w:bidi="ar-SA"/>
              </w:rPr>
            </w:pPr>
          </w:p>
        </w:tc>
        <w:tc>
          <w:tcPr>
            <w:tcW w:w="500" w:type="dxa"/>
            <w:noWrap w:val="0"/>
            <w:vAlign w:val="center"/>
          </w:tcPr>
          <w:p w14:paraId="1DD30476">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9</w:t>
            </w:r>
          </w:p>
        </w:tc>
        <w:tc>
          <w:tcPr>
            <w:tcW w:w="1420" w:type="dxa"/>
            <w:noWrap w:val="0"/>
            <w:vAlign w:val="center"/>
          </w:tcPr>
          <w:p w14:paraId="49C9FB55">
            <w:pPr>
              <w:widowControl w:val="0"/>
              <w:jc w:val="both"/>
              <w:rPr>
                <w:rFonts w:ascii="Times New Roman" w:hAnsi="Times New Roman" w:eastAsia="宋体" w:cs="Times New Roman"/>
                <w:kern w:val="2"/>
                <w:sz w:val="21"/>
                <w:szCs w:val="22"/>
                <w:lang w:val="en-US" w:eastAsia="zh-CN" w:bidi="ar-SA"/>
              </w:rPr>
            </w:pPr>
          </w:p>
        </w:tc>
        <w:tc>
          <w:tcPr>
            <w:tcW w:w="2920" w:type="dxa"/>
            <w:noWrap w:val="0"/>
            <w:vAlign w:val="center"/>
          </w:tcPr>
          <w:p w14:paraId="7CD4048D">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九、卫生健康支出</w:t>
            </w:r>
          </w:p>
        </w:tc>
        <w:tc>
          <w:tcPr>
            <w:tcW w:w="500" w:type="dxa"/>
            <w:noWrap w:val="0"/>
            <w:vAlign w:val="center"/>
          </w:tcPr>
          <w:p w14:paraId="6F0FC684">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41</w:t>
            </w:r>
          </w:p>
        </w:tc>
        <w:tc>
          <w:tcPr>
            <w:tcW w:w="1420" w:type="dxa"/>
            <w:noWrap w:val="0"/>
            <w:vAlign w:val="center"/>
          </w:tcPr>
          <w:p w14:paraId="36C8531F">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69.61</w:t>
            </w:r>
          </w:p>
        </w:tc>
        <w:tc>
          <w:tcPr>
            <w:tcW w:w="1420" w:type="dxa"/>
            <w:noWrap w:val="0"/>
            <w:vAlign w:val="center"/>
          </w:tcPr>
          <w:p w14:paraId="57DE3500">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69.61</w:t>
            </w:r>
          </w:p>
        </w:tc>
        <w:tc>
          <w:tcPr>
            <w:tcW w:w="1420" w:type="dxa"/>
            <w:noWrap w:val="0"/>
            <w:vAlign w:val="center"/>
          </w:tcPr>
          <w:p w14:paraId="3FBC54F2">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38" w:type="dxa"/>
            <w:noWrap w:val="0"/>
            <w:vAlign w:val="center"/>
          </w:tcPr>
          <w:p w14:paraId="511DAE61">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r>
      <w:tr w14:paraId="1FA8A5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51" w:hRule="exact"/>
          <w:jc w:val="center"/>
        </w:trPr>
        <w:tc>
          <w:tcPr>
            <w:tcW w:w="2920" w:type="dxa"/>
            <w:noWrap w:val="0"/>
            <w:vAlign w:val="center"/>
          </w:tcPr>
          <w:p w14:paraId="5F4AF77E">
            <w:pPr>
              <w:widowControl w:val="0"/>
              <w:jc w:val="both"/>
              <w:rPr>
                <w:rFonts w:ascii="Times New Roman" w:hAnsi="Times New Roman" w:eastAsia="宋体" w:cs="Times New Roman"/>
                <w:kern w:val="2"/>
                <w:sz w:val="21"/>
                <w:szCs w:val="22"/>
                <w:lang w:val="en-US" w:eastAsia="zh-CN" w:bidi="ar-SA"/>
              </w:rPr>
            </w:pPr>
          </w:p>
        </w:tc>
        <w:tc>
          <w:tcPr>
            <w:tcW w:w="500" w:type="dxa"/>
            <w:noWrap w:val="0"/>
            <w:vAlign w:val="center"/>
          </w:tcPr>
          <w:p w14:paraId="6155506D">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10</w:t>
            </w:r>
          </w:p>
        </w:tc>
        <w:tc>
          <w:tcPr>
            <w:tcW w:w="1420" w:type="dxa"/>
            <w:noWrap w:val="0"/>
            <w:vAlign w:val="center"/>
          </w:tcPr>
          <w:p w14:paraId="0B8C3DAA">
            <w:pPr>
              <w:widowControl w:val="0"/>
              <w:jc w:val="both"/>
              <w:rPr>
                <w:rFonts w:ascii="Times New Roman" w:hAnsi="Times New Roman" w:eastAsia="宋体" w:cs="Times New Roman"/>
                <w:kern w:val="2"/>
                <w:sz w:val="21"/>
                <w:szCs w:val="22"/>
                <w:lang w:val="en-US" w:eastAsia="zh-CN" w:bidi="ar-SA"/>
              </w:rPr>
            </w:pPr>
          </w:p>
        </w:tc>
        <w:tc>
          <w:tcPr>
            <w:tcW w:w="2920" w:type="dxa"/>
            <w:noWrap w:val="0"/>
            <w:vAlign w:val="center"/>
          </w:tcPr>
          <w:p w14:paraId="6B535680">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十、节能环保支出</w:t>
            </w:r>
          </w:p>
        </w:tc>
        <w:tc>
          <w:tcPr>
            <w:tcW w:w="500" w:type="dxa"/>
            <w:noWrap w:val="0"/>
            <w:vAlign w:val="center"/>
          </w:tcPr>
          <w:p w14:paraId="2942DEAA">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42</w:t>
            </w:r>
          </w:p>
        </w:tc>
        <w:tc>
          <w:tcPr>
            <w:tcW w:w="1420" w:type="dxa"/>
            <w:noWrap w:val="0"/>
            <w:vAlign w:val="center"/>
          </w:tcPr>
          <w:p w14:paraId="352B74E4">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20" w:type="dxa"/>
            <w:noWrap w:val="0"/>
            <w:vAlign w:val="center"/>
          </w:tcPr>
          <w:p w14:paraId="6E8CEC3D">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20" w:type="dxa"/>
            <w:noWrap w:val="0"/>
            <w:vAlign w:val="center"/>
          </w:tcPr>
          <w:p w14:paraId="466A6B2C">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38" w:type="dxa"/>
            <w:noWrap w:val="0"/>
            <w:vAlign w:val="center"/>
          </w:tcPr>
          <w:p w14:paraId="2EAD5554">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r>
      <w:tr w14:paraId="0D676B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51" w:hRule="exact"/>
          <w:jc w:val="center"/>
        </w:trPr>
        <w:tc>
          <w:tcPr>
            <w:tcW w:w="2920" w:type="dxa"/>
            <w:noWrap w:val="0"/>
            <w:vAlign w:val="center"/>
          </w:tcPr>
          <w:p w14:paraId="10C7BCEA">
            <w:pPr>
              <w:widowControl w:val="0"/>
              <w:jc w:val="both"/>
              <w:rPr>
                <w:rFonts w:ascii="Times New Roman" w:hAnsi="Times New Roman" w:eastAsia="宋体" w:cs="Times New Roman"/>
                <w:kern w:val="2"/>
                <w:sz w:val="21"/>
                <w:szCs w:val="22"/>
                <w:lang w:val="en-US" w:eastAsia="zh-CN" w:bidi="ar-SA"/>
              </w:rPr>
            </w:pPr>
          </w:p>
        </w:tc>
        <w:tc>
          <w:tcPr>
            <w:tcW w:w="500" w:type="dxa"/>
            <w:noWrap w:val="0"/>
            <w:vAlign w:val="center"/>
          </w:tcPr>
          <w:p w14:paraId="78D01986">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11</w:t>
            </w:r>
          </w:p>
        </w:tc>
        <w:tc>
          <w:tcPr>
            <w:tcW w:w="1420" w:type="dxa"/>
            <w:noWrap w:val="0"/>
            <w:vAlign w:val="center"/>
          </w:tcPr>
          <w:p w14:paraId="027DE27A">
            <w:pPr>
              <w:widowControl w:val="0"/>
              <w:jc w:val="both"/>
              <w:rPr>
                <w:rFonts w:ascii="Times New Roman" w:hAnsi="Times New Roman" w:eastAsia="宋体" w:cs="Times New Roman"/>
                <w:kern w:val="2"/>
                <w:sz w:val="21"/>
                <w:szCs w:val="22"/>
                <w:lang w:val="en-US" w:eastAsia="zh-CN" w:bidi="ar-SA"/>
              </w:rPr>
            </w:pPr>
          </w:p>
        </w:tc>
        <w:tc>
          <w:tcPr>
            <w:tcW w:w="2920" w:type="dxa"/>
            <w:noWrap w:val="0"/>
            <w:vAlign w:val="center"/>
          </w:tcPr>
          <w:p w14:paraId="078DDD9A">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十一、城乡社区支出</w:t>
            </w:r>
          </w:p>
        </w:tc>
        <w:tc>
          <w:tcPr>
            <w:tcW w:w="500" w:type="dxa"/>
            <w:noWrap w:val="0"/>
            <w:vAlign w:val="center"/>
          </w:tcPr>
          <w:p w14:paraId="42732351">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43</w:t>
            </w:r>
          </w:p>
        </w:tc>
        <w:tc>
          <w:tcPr>
            <w:tcW w:w="1420" w:type="dxa"/>
            <w:noWrap w:val="0"/>
            <w:vAlign w:val="center"/>
          </w:tcPr>
          <w:p w14:paraId="0679424D">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20" w:type="dxa"/>
            <w:noWrap w:val="0"/>
            <w:vAlign w:val="center"/>
          </w:tcPr>
          <w:p w14:paraId="0F56A4D1">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20" w:type="dxa"/>
            <w:noWrap w:val="0"/>
            <w:vAlign w:val="center"/>
          </w:tcPr>
          <w:p w14:paraId="63B2308B">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38" w:type="dxa"/>
            <w:noWrap w:val="0"/>
            <w:vAlign w:val="center"/>
          </w:tcPr>
          <w:p w14:paraId="1BD67356">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r>
      <w:tr w14:paraId="3EF3A3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51" w:hRule="exact"/>
          <w:jc w:val="center"/>
        </w:trPr>
        <w:tc>
          <w:tcPr>
            <w:tcW w:w="2920" w:type="dxa"/>
            <w:noWrap w:val="0"/>
            <w:vAlign w:val="center"/>
          </w:tcPr>
          <w:p w14:paraId="5D23459D">
            <w:pPr>
              <w:widowControl w:val="0"/>
              <w:jc w:val="both"/>
              <w:rPr>
                <w:rFonts w:ascii="Times New Roman" w:hAnsi="Times New Roman" w:eastAsia="宋体" w:cs="Times New Roman"/>
                <w:kern w:val="2"/>
                <w:sz w:val="21"/>
                <w:szCs w:val="22"/>
                <w:lang w:val="en-US" w:eastAsia="zh-CN" w:bidi="ar-SA"/>
              </w:rPr>
            </w:pPr>
          </w:p>
        </w:tc>
        <w:tc>
          <w:tcPr>
            <w:tcW w:w="500" w:type="dxa"/>
            <w:noWrap w:val="0"/>
            <w:vAlign w:val="center"/>
          </w:tcPr>
          <w:p w14:paraId="2455B69A">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12</w:t>
            </w:r>
          </w:p>
        </w:tc>
        <w:tc>
          <w:tcPr>
            <w:tcW w:w="1420" w:type="dxa"/>
            <w:noWrap w:val="0"/>
            <w:vAlign w:val="center"/>
          </w:tcPr>
          <w:p w14:paraId="31FC81A9">
            <w:pPr>
              <w:widowControl w:val="0"/>
              <w:jc w:val="both"/>
              <w:rPr>
                <w:rFonts w:ascii="Times New Roman" w:hAnsi="Times New Roman" w:eastAsia="宋体" w:cs="Times New Roman"/>
                <w:kern w:val="2"/>
                <w:sz w:val="21"/>
                <w:szCs w:val="22"/>
                <w:lang w:val="en-US" w:eastAsia="zh-CN" w:bidi="ar-SA"/>
              </w:rPr>
            </w:pPr>
          </w:p>
        </w:tc>
        <w:tc>
          <w:tcPr>
            <w:tcW w:w="2920" w:type="dxa"/>
            <w:noWrap w:val="0"/>
            <w:vAlign w:val="center"/>
          </w:tcPr>
          <w:p w14:paraId="0AA080E7">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十二、农林水支出</w:t>
            </w:r>
          </w:p>
        </w:tc>
        <w:tc>
          <w:tcPr>
            <w:tcW w:w="500" w:type="dxa"/>
            <w:noWrap w:val="0"/>
            <w:vAlign w:val="center"/>
          </w:tcPr>
          <w:p w14:paraId="28A80C1D">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44</w:t>
            </w:r>
          </w:p>
        </w:tc>
        <w:tc>
          <w:tcPr>
            <w:tcW w:w="1420" w:type="dxa"/>
            <w:noWrap w:val="0"/>
            <w:vAlign w:val="center"/>
          </w:tcPr>
          <w:p w14:paraId="42550DB7">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15.95</w:t>
            </w:r>
          </w:p>
        </w:tc>
        <w:tc>
          <w:tcPr>
            <w:tcW w:w="1420" w:type="dxa"/>
            <w:noWrap w:val="0"/>
            <w:vAlign w:val="center"/>
          </w:tcPr>
          <w:p w14:paraId="74A1F680">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15.95</w:t>
            </w:r>
          </w:p>
        </w:tc>
        <w:tc>
          <w:tcPr>
            <w:tcW w:w="1420" w:type="dxa"/>
            <w:noWrap w:val="0"/>
            <w:vAlign w:val="center"/>
          </w:tcPr>
          <w:p w14:paraId="1C2F51D6">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38" w:type="dxa"/>
            <w:noWrap w:val="0"/>
            <w:vAlign w:val="center"/>
          </w:tcPr>
          <w:p w14:paraId="0AD9D563">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r>
      <w:tr w14:paraId="628680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51" w:hRule="exact"/>
          <w:jc w:val="center"/>
        </w:trPr>
        <w:tc>
          <w:tcPr>
            <w:tcW w:w="2920" w:type="dxa"/>
            <w:noWrap w:val="0"/>
            <w:vAlign w:val="center"/>
          </w:tcPr>
          <w:p w14:paraId="6FB4A8E6">
            <w:pPr>
              <w:widowControl w:val="0"/>
              <w:jc w:val="both"/>
              <w:rPr>
                <w:rFonts w:ascii="Times New Roman" w:hAnsi="Times New Roman" w:eastAsia="宋体" w:cs="Times New Roman"/>
                <w:kern w:val="2"/>
                <w:sz w:val="21"/>
                <w:szCs w:val="22"/>
                <w:lang w:val="en-US" w:eastAsia="zh-CN" w:bidi="ar-SA"/>
              </w:rPr>
            </w:pPr>
          </w:p>
        </w:tc>
        <w:tc>
          <w:tcPr>
            <w:tcW w:w="500" w:type="dxa"/>
            <w:noWrap w:val="0"/>
            <w:vAlign w:val="center"/>
          </w:tcPr>
          <w:p w14:paraId="11975A2C">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13</w:t>
            </w:r>
          </w:p>
        </w:tc>
        <w:tc>
          <w:tcPr>
            <w:tcW w:w="1420" w:type="dxa"/>
            <w:noWrap w:val="0"/>
            <w:vAlign w:val="center"/>
          </w:tcPr>
          <w:p w14:paraId="57829C47">
            <w:pPr>
              <w:widowControl w:val="0"/>
              <w:jc w:val="both"/>
              <w:rPr>
                <w:rFonts w:ascii="Times New Roman" w:hAnsi="Times New Roman" w:eastAsia="宋体" w:cs="Times New Roman"/>
                <w:kern w:val="2"/>
                <w:sz w:val="21"/>
                <w:szCs w:val="22"/>
                <w:lang w:val="en-US" w:eastAsia="zh-CN" w:bidi="ar-SA"/>
              </w:rPr>
            </w:pPr>
          </w:p>
        </w:tc>
        <w:tc>
          <w:tcPr>
            <w:tcW w:w="2920" w:type="dxa"/>
            <w:noWrap w:val="0"/>
            <w:vAlign w:val="center"/>
          </w:tcPr>
          <w:p w14:paraId="2CB8AD77">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十三、交通运输支出</w:t>
            </w:r>
          </w:p>
        </w:tc>
        <w:tc>
          <w:tcPr>
            <w:tcW w:w="500" w:type="dxa"/>
            <w:noWrap w:val="0"/>
            <w:vAlign w:val="center"/>
          </w:tcPr>
          <w:p w14:paraId="4C3B5F93">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45</w:t>
            </w:r>
          </w:p>
        </w:tc>
        <w:tc>
          <w:tcPr>
            <w:tcW w:w="1420" w:type="dxa"/>
            <w:noWrap w:val="0"/>
            <w:vAlign w:val="center"/>
          </w:tcPr>
          <w:p w14:paraId="33D1693E">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20" w:type="dxa"/>
            <w:noWrap w:val="0"/>
            <w:vAlign w:val="center"/>
          </w:tcPr>
          <w:p w14:paraId="4F6046DB">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20" w:type="dxa"/>
            <w:noWrap w:val="0"/>
            <w:vAlign w:val="center"/>
          </w:tcPr>
          <w:p w14:paraId="3551805F">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38" w:type="dxa"/>
            <w:noWrap w:val="0"/>
            <w:vAlign w:val="center"/>
          </w:tcPr>
          <w:p w14:paraId="47DB1B27">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r>
      <w:tr w14:paraId="14679B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51" w:hRule="exact"/>
          <w:jc w:val="center"/>
        </w:trPr>
        <w:tc>
          <w:tcPr>
            <w:tcW w:w="2920" w:type="dxa"/>
            <w:noWrap w:val="0"/>
            <w:vAlign w:val="center"/>
          </w:tcPr>
          <w:p w14:paraId="43650F5B">
            <w:pPr>
              <w:widowControl w:val="0"/>
              <w:jc w:val="both"/>
              <w:rPr>
                <w:rFonts w:ascii="Times New Roman" w:hAnsi="Times New Roman" w:eastAsia="宋体" w:cs="Times New Roman"/>
                <w:kern w:val="2"/>
                <w:sz w:val="21"/>
                <w:szCs w:val="22"/>
                <w:lang w:val="en-US" w:eastAsia="zh-CN" w:bidi="ar-SA"/>
              </w:rPr>
            </w:pPr>
          </w:p>
        </w:tc>
        <w:tc>
          <w:tcPr>
            <w:tcW w:w="500" w:type="dxa"/>
            <w:noWrap w:val="0"/>
            <w:vAlign w:val="center"/>
          </w:tcPr>
          <w:p w14:paraId="7B24BCBF">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14</w:t>
            </w:r>
          </w:p>
        </w:tc>
        <w:tc>
          <w:tcPr>
            <w:tcW w:w="1420" w:type="dxa"/>
            <w:noWrap w:val="0"/>
            <w:vAlign w:val="center"/>
          </w:tcPr>
          <w:p w14:paraId="1482D820">
            <w:pPr>
              <w:widowControl w:val="0"/>
              <w:jc w:val="both"/>
              <w:rPr>
                <w:rFonts w:ascii="Times New Roman" w:hAnsi="Times New Roman" w:eastAsia="宋体" w:cs="Times New Roman"/>
                <w:kern w:val="2"/>
                <w:sz w:val="21"/>
                <w:szCs w:val="22"/>
                <w:lang w:val="en-US" w:eastAsia="zh-CN" w:bidi="ar-SA"/>
              </w:rPr>
            </w:pPr>
          </w:p>
        </w:tc>
        <w:tc>
          <w:tcPr>
            <w:tcW w:w="2920" w:type="dxa"/>
            <w:noWrap w:val="0"/>
            <w:vAlign w:val="center"/>
          </w:tcPr>
          <w:p w14:paraId="37DB1ECD">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十四、资源勘探工业信息等支出</w:t>
            </w:r>
          </w:p>
        </w:tc>
        <w:tc>
          <w:tcPr>
            <w:tcW w:w="500" w:type="dxa"/>
            <w:noWrap w:val="0"/>
            <w:vAlign w:val="center"/>
          </w:tcPr>
          <w:p w14:paraId="71DB6464">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46</w:t>
            </w:r>
          </w:p>
        </w:tc>
        <w:tc>
          <w:tcPr>
            <w:tcW w:w="1420" w:type="dxa"/>
            <w:noWrap w:val="0"/>
            <w:vAlign w:val="center"/>
          </w:tcPr>
          <w:p w14:paraId="2C8587F4">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20" w:type="dxa"/>
            <w:noWrap w:val="0"/>
            <w:vAlign w:val="center"/>
          </w:tcPr>
          <w:p w14:paraId="0474445A">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20" w:type="dxa"/>
            <w:noWrap w:val="0"/>
            <w:vAlign w:val="center"/>
          </w:tcPr>
          <w:p w14:paraId="693B7E56">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38" w:type="dxa"/>
            <w:noWrap w:val="0"/>
            <w:vAlign w:val="center"/>
          </w:tcPr>
          <w:p w14:paraId="46C59F87">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r>
      <w:tr w14:paraId="16F0DC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51" w:hRule="exact"/>
          <w:jc w:val="center"/>
        </w:trPr>
        <w:tc>
          <w:tcPr>
            <w:tcW w:w="2920" w:type="dxa"/>
            <w:noWrap w:val="0"/>
            <w:vAlign w:val="center"/>
          </w:tcPr>
          <w:p w14:paraId="55D9EC6D">
            <w:pPr>
              <w:widowControl w:val="0"/>
              <w:jc w:val="both"/>
              <w:rPr>
                <w:rFonts w:ascii="Times New Roman" w:hAnsi="Times New Roman" w:eastAsia="宋体" w:cs="Times New Roman"/>
                <w:kern w:val="2"/>
                <w:sz w:val="21"/>
                <w:szCs w:val="22"/>
                <w:lang w:val="en-US" w:eastAsia="zh-CN" w:bidi="ar-SA"/>
              </w:rPr>
            </w:pPr>
          </w:p>
        </w:tc>
        <w:tc>
          <w:tcPr>
            <w:tcW w:w="500" w:type="dxa"/>
            <w:noWrap w:val="0"/>
            <w:vAlign w:val="center"/>
          </w:tcPr>
          <w:p w14:paraId="56699C15">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15</w:t>
            </w:r>
          </w:p>
        </w:tc>
        <w:tc>
          <w:tcPr>
            <w:tcW w:w="1420" w:type="dxa"/>
            <w:noWrap w:val="0"/>
            <w:vAlign w:val="center"/>
          </w:tcPr>
          <w:p w14:paraId="38675FF4">
            <w:pPr>
              <w:widowControl w:val="0"/>
              <w:jc w:val="both"/>
              <w:rPr>
                <w:rFonts w:ascii="Times New Roman" w:hAnsi="Times New Roman" w:eastAsia="宋体" w:cs="Times New Roman"/>
                <w:kern w:val="2"/>
                <w:sz w:val="21"/>
                <w:szCs w:val="22"/>
                <w:lang w:val="en-US" w:eastAsia="zh-CN" w:bidi="ar-SA"/>
              </w:rPr>
            </w:pPr>
          </w:p>
        </w:tc>
        <w:tc>
          <w:tcPr>
            <w:tcW w:w="2920" w:type="dxa"/>
            <w:noWrap w:val="0"/>
            <w:vAlign w:val="center"/>
          </w:tcPr>
          <w:p w14:paraId="2CD812CC">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十五、商业服务业等支出</w:t>
            </w:r>
          </w:p>
        </w:tc>
        <w:tc>
          <w:tcPr>
            <w:tcW w:w="500" w:type="dxa"/>
            <w:noWrap w:val="0"/>
            <w:vAlign w:val="center"/>
          </w:tcPr>
          <w:p w14:paraId="098385E6">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47</w:t>
            </w:r>
          </w:p>
        </w:tc>
        <w:tc>
          <w:tcPr>
            <w:tcW w:w="1420" w:type="dxa"/>
            <w:noWrap w:val="0"/>
            <w:vAlign w:val="center"/>
          </w:tcPr>
          <w:p w14:paraId="113DF1B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20" w:type="dxa"/>
            <w:noWrap w:val="0"/>
            <w:vAlign w:val="center"/>
          </w:tcPr>
          <w:p w14:paraId="481CE480">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20" w:type="dxa"/>
            <w:noWrap w:val="0"/>
            <w:vAlign w:val="center"/>
          </w:tcPr>
          <w:p w14:paraId="0EE9738B">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38" w:type="dxa"/>
            <w:noWrap w:val="0"/>
            <w:vAlign w:val="center"/>
          </w:tcPr>
          <w:p w14:paraId="1817328B">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r>
      <w:tr w14:paraId="3EE2FE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51" w:hRule="exact"/>
          <w:jc w:val="center"/>
        </w:trPr>
        <w:tc>
          <w:tcPr>
            <w:tcW w:w="2920" w:type="dxa"/>
            <w:noWrap w:val="0"/>
            <w:vAlign w:val="center"/>
          </w:tcPr>
          <w:p w14:paraId="473C20B4">
            <w:pPr>
              <w:widowControl w:val="0"/>
              <w:jc w:val="both"/>
              <w:rPr>
                <w:rFonts w:ascii="Times New Roman" w:hAnsi="Times New Roman" w:eastAsia="宋体" w:cs="Times New Roman"/>
                <w:kern w:val="2"/>
                <w:sz w:val="21"/>
                <w:szCs w:val="22"/>
                <w:lang w:val="en-US" w:eastAsia="zh-CN" w:bidi="ar-SA"/>
              </w:rPr>
            </w:pPr>
          </w:p>
        </w:tc>
        <w:tc>
          <w:tcPr>
            <w:tcW w:w="500" w:type="dxa"/>
            <w:noWrap w:val="0"/>
            <w:vAlign w:val="center"/>
          </w:tcPr>
          <w:p w14:paraId="6CE3BFE0">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16</w:t>
            </w:r>
          </w:p>
        </w:tc>
        <w:tc>
          <w:tcPr>
            <w:tcW w:w="1420" w:type="dxa"/>
            <w:noWrap w:val="0"/>
            <w:vAlign w:val="center"/>
          </w:tcPr>
          <w:p w14:paraId="6611D307">
            <w:pPr>
              <w:widowControl w:val="0"/>
              <w:jc w:val="both"/>
              <w:rPr>
                <w:rFonts w:ascii="Times New Roman" w:hAnsi="Times New Roman" w:eastAsia="宋体" w:cs="Times New Roman"/>
                <w:kern w:val="2"/>
                <w:sz w:val="21"/>
                <w:szCs w:val="22"/>
                <w:lang w:val="en-US" w:eastAsia="zh-CN" w:bidi="ar-SA"/>
              </w:rPr>
            </w:pPr>
          </w:p>
        </w:tc>
        <w:tc>
          <w:tcPr>
            <w:tcW w:w="2920" w:type="dxa"/>
            <w:noWrap w:val="0"/>
            <w:vAlign w:val="center"/>
          </w:tcPr>
          <w:p w14:paraId="5B155F54">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十六、金融支出</w:t>
            </w:r>
          </w:p>
        </w:tc>
        <w:tc>
          <w:tcPr>
            <w:tcW w:w="500" w:type="dxa"/>
            <w:noWrap w:val="0"/>
            <w:vAlign w:val="center"/>
          </w:tcPr>
          <w:p w14:paraId="5DC0B67C">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48</w:t>
            </w:r>
          </w:p>
        </w:tc>
        <w:tc>
          <w:tcPr>
            <w:tcW w:w="1420" w:type="dxa"/>
            <w:noWrap w:val="0"/>
            <w:vAlign w:val="center"/>
          </w:tcPr>
          <w:p w14:paraId="30BD2AB4">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20" w:type="dxa"/>
            <w:noWrap w:val="0"/>
            <w:vAlign w:val="center"/>
          </w:tcPr>
          <w:p w14:paraId="45BEF2C4">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20" w:type="dxa"/>
            <w:noWrap w:val="0"/>
            <w:vAlign w:val="center"/>
          </w:tcPr>
          <w:p w14:paraId="5D0F43F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38" w:type="dxa"/>
            <w:noWrap w:val="0"/>
            <w:vAlign w:val="center"/>
          </w:tcPr>
          <w:p w14:paraId="76301D9C">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r>
      <w:tr w14:paraId="606B54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51" w:hRule="exact"/>
          <w:jc w:val="center"/>
        </w:trPr>
        <w:tc>
          <w:tcPr>
            <w:tcW w:w="2920" w:type="dxa"/>
            <w:noWrap w:val="0"/>
            <w:vAlign w:val="center"/>
          </w:tcPr>
          <w:p w14:paraId="37674700">
            <w:pPr>
              <w:widowControl w:val="0"/>
              <w:jc w:val="both"/>
              <w:rPr>
                <w:rFonts w:ascii="Times New Roman" w:hAnsi="Times New Roman" w:eastAsia="宋体" w:cs="Times New Roman"/>
                <w:kern w:val="2"/>
                <w:sz w:val="21"/>
                <w:szCs w:val="22"/>
                <w:lang w:val="en-US" w:eastAsia="zh-CN" w:bidi="ar-SA"/>
              </w:rPr>
            </w:pPr>
          </w:p>
        </w:tc>
        <w:tc>
          <w:tcPr>
            <w:tcW w:w="500" w:type="dxa"/>
            <w:noWrap w:val="0"/>
            <w:vAlign w:val="center"/>
          </w:tcPr>
          <w:p w14:paraId="2537D931">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17</w:t>
            </w:r>
          </w:p>
        </w:tc>
        <w:tc>
          <w:tcPr>
            <w:tcW w:w="1420" w:type="dxa"/>
            <w:noWrap w:val="0"/>
            <w:vAlign w:val="center"/>
          </w:tcPr>
          <w:p w14:paraId="7107AB91">
            <w:pPr>
              <w:widowControl w:val="0"/>
              <w:jc w:val="both"/>
              <w:rPr>
                <w:rFonts w:ascii="Times New Roman" w:hAnsi="Times New Roman" w:eastAsia="宋体" w:cs="Times New Roman"/>
                <w:kern w:val="2"/>
                <w:sz w:val="21"/>
                <w:szCs w:val="22"/>
                <w:lang w:val="en-US" w:eastAsia="zh-CN" w:bidi="ar-SA"/>
              </w:rPr>
            </w:pPr>
          </w:p>
        </w:tc>
        <w:tc>
          <w:tcPr>
            <w:tcW w:w="2920" w:type="dxa"/>
            <w:noWrap w:val="0"/>
            <w:vAlign w:val="center"/>
          </w:tcPr>
          <w:p w14:paraId="5AA0F117">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十七、援助其他地区支出</w:t>
            </w:r>
          </w:p>
        </w:tc>
        <w:tc>
          <w:tcPr>
            <w:tcW w:w="500" w:type="dxa"/>
            <w:noWrap w:val="0"/>
            <w:vAlign w:val="center"/>
          </w:tcPr>
          <w:p w14:paraId="1FD38DB0">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49</w:t>
            </w:r>
          </w:p>
        </w:tc>
        <w:tc>
          <w:tcPr>
            <w:tcW w:w="1420" w:type="dxa"/>
            <w:noWrap w:val="0"/>
            <w:vAlign w:val="center"/>
          </w:tcPr>
          <w:p w14:paraId="0A257FB7">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20" w:type="dxa"/>
            <w:noWrap w:val="0"/>
            <w:vAlign w:val="center"/>
          </w:tcPr>
          <w:p w14:paraId="1AA5CDE1">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20" w:type="dxa"/>
            <w:noWrap w:val="0"/>
            <w:vAlign w:val="center"/>
          </w:tcPr>
          <w:p w14:paraId="56C738F4">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38" w:type="dxa"/>
            <w:noWrap w:val="0"/>
            <w:vAlign w:val="center"/>
          </w:tcPr>
          <w:p w14:paraId="79236235">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r>
      <w:tr w14:paraId="6C38B1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51" w:hRule="exact"/>
          <w:jc w:val="center"/>
        </w:trPr>
        <w:tc>
          <w:tcPr>
            <w:tcW w:w="2920" w:type="dxa"/>
            <w:noWrap w:val="0"/>
            <w:vAlign w:val="center"/>
          </w:tcPr>
          <w:p w14:paraId="36BF98A9">
            <w:pPr>
              <w:widowControl w:val="0"/>
              <w:jc w:val="both"/>
              <w:rPr>
                <w:rFonts w:ascii="Times New Roman" w:hAnsi="Times New Roman" w:eastAsia="宋体" w:cs="Times New Roman"/>
                <w:kern w:val="2"/>
                <w:sz w:val="21"/>
                <w:szCs w:val="22"/>
                <w:lang w:val="en-US" w:eastAsia="zh-CN" w:bidi="ar-SA"/>
              </w:rPr>
            </w:pPr>
          </w:p>
        </w:tc>
        <w:tc>
          <w:tcPr>
            <w:tcW w:w="500" w:type="dxa"/>
            <w:noWrap w:val="0"/>
            <w:vAlign w:val="center"/>
          </w:tcPr>
          <w:p w14:paraId="499E515C">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18</w:t>
            </w:r>
          </w:p>
        </w:tc>
        <w:tc>
          <w:tcPr>
            <w:tcW w:w="1420" w:type="dxa"/>
            <w:noWrap w:val="0"/>
            <w:vAlign w:val="center"/>
          </w:tcPr>
          <w:p w14:paraId="5E0DBDBB">
            <w:pPr>
              <w:widowControl w:val="0"/>
              <w:jc w:val="both"/>
              <w:rPr>
                <w:rFonts w:ascii="Times New Roman" w:hAnsi="Times New Roman" w:eastAsia="宋体" w:cs="Times New Roman"/>
                <w:kern w:val="2"/>
                <w:sz w:val="21"/>
                <w:szCs w:val="22"/>
                <w:lang w:val="en-US" w:eastAsia="zh-CN" w:bidi="ar-SA"/>
              </w:rPr>
            </w:pPr>
          </w:p>
        </w:tc>
        <w:tc>
          <w:tcPr>
            <w:tcW w:w="2920" w:type="dxa"/>
            <w:noWrap w:val="0"/>
            <w:vAlign w:val="center"/>
          </w:tcPr>
          <w:p w14:paraId="247B581D">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十八、自然资源海洋气象等支出</w:t>
            </w:r>
          </w:p>
        </w:tc>
        <w:tc>
          <w:tcPr>
            <w:tcW w:w="500" w:type="dxa"/>
            <w:noWrap w:val="0"/>
            <w:vAlign w:val="center"/>
          </w:tcPr>
          <w:p w14:paraId="50F9BBD0">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50</w:t>
            </w:r>
          </w:p>
        </w:tc>
        <w:tc>
          <w:tcPr>
            <w:tcW w:w="1420" w:type="dxa"/>
            <w:noWrap w:val="0"/>
            <w:vAlign w:val="center"/>
          </w:tcPr>
          <w:p w14:paraId="6D7AAB06">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20" w:type="dxa"/>
            <w:noWrap w:val="0"/>
            <w:vAlign w:val="center"/>
          </w:tcPr>
          <w:p w14:paraId="21B7A56A">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20" w:type="dxa"/>
            <w:noWrap w:val="0"/>
            <w:vAlign w:val="center"/>
          </w:tcPr>
          <w:p w14:paraId="12645FDF">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38" w:type="dxa"/>
            <w:noWrap w:val="0"/>
            <w:vAlign w:val="center"/>
          </w:tcPr>
          <w:p w14:paraId="5A0E9AC1">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r>
      <w:tr w14:paraId="2BB686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51" w:hRule="exact"/>
          <w:jc w:val="center"/>
        </w:trPr>
        <w:tc>
          <w:tcPr>
            <w:tcW w:w="2920" w:type="dxa"/>
            <w:noWrap w:val="0"/>
            <w:vAlign w:val="center"/>
          </w:tcPr>
          <w:p w14:paraId="465F7996">
            <w:pPr>
              <w:widowControl w:val="0"/>
              <w:jc w:val="both"/>
              <w:rPr>
                <w:rFonts w:ascii="Times New Roman" w:hAnsi="Times New Roman" w:eastAsia="宋体" w:cs="Times New Roman"/>
                <w:kern w:val="2"/>
                <w:sz w:val="21"/>
                <w:szCs w:val="22"/>
                <w:lang w:val="en-US" w:eastAsia="zh-CN" w:bidi="ar-SA"/>
              </w:rPr>
            </w:pPr>
          </w:p>
        </w:tc>
        <w:tc>
          <w:tcPr>
            <w:tcW w:w="500" w:type="dxa"/>
            <w:noWrap w:val="0"/>
            <w:vAlign w:val="center"/>
          </w:tcPr>
          <w:p w14:paraId="1EF0A005">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19</w:t>
            </w:r>
          </w:p>
        </w:tc>
        <w:tc>
          <w:tcPr>
            <w:tcW w:w="1420" w:type="dxa"/>
            <w:noWrap w:val="0"/>
            <w:vAlign w:val="center"/>
          </w:tcPr>
          <w:p w14:paraId="77E731C6">
            <w:pPr>
              <w:widowControl w:val="0"/>
              <w:jc w:val="both"/>
              <w:rPr>
                <w:rFonts w:ascii="Times New Roman" w:hAnsi="Times New Roman" w:eastAsia="宋体" w:cs="Times New Roman"/>
                <w:kern w:val="2"/>
                <w:sz w:val="21"/>
                <w:szCs w:val="22"/>
                <w:lang w:val="en-US" w:eastAsia="zh-CN" w:bidi="ar-SA"/>
              </w:rPr>
            </w:pPr>
          </w:p>
        </w:tc>
        <w:tc>
          <w:tcPr>
            <w:tcW w:w="2920" w:type="dxa"/>
            <w:noWrap w:val="0"/>
            <w:vAlign w:val="center"/>
          </w:tcPr>
          <w:p w14:paraId="58BDF733">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十九、住房保障支出</w:t>
            </w:r>
          </w:p>
        </w:tc>
        <w:tc>
          <w:tcPr>
            <w:tcW w:w="500" w:type="dxa"/>
            <w:noWrap w:val="0"/>
            <w:vAlign w:val="center"/>
          </w:tcPr>
          <w:p w14:paraId="0C2761A6">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51</w:t>
            </w:r>
          </w:p>
        </w:tc>
        <w:tc>
          <w:tcPr>
            <w:tcW w:w="1420" w:type="dxa"/>
            <w:noWrap w:val="0"/>
            <w:vAlign w:val="center"/>
          </w:tcPr>
          <w:p w14:paraId="217C107A">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91.60</w:t>
            </w:r>
          </w:p>
        </w:tc>
        <w:tc>
          <w:tcPr>
            <w:tcW w:w="1420" w:type="dxa"/>
            <w:noWrap w:val="0"/>
            <w:vAlign w:val="center"/>
          </w:tcPr>
          <w:p w14:paraId="714D13C5">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91.60</w:t>
            </w:r>
          </w:p>
        </w:tc>
        <w:tc>
          <w:tcPr>
            <w:tcW w:w="1420" w:type="dxa"/>
            <w:noWrap w:val="0"/>
            <w:vAlign w:val="center"/>
          </w:tcPr>
          <w:p w14:paraId="084B35B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38" w:type="dxa"/>
            <w:noWrap w:val="0"/>
            <w:vAlign w:val="center"/>
          </w:tcPr>
          <w:p w14:paraId="55AA919A">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r>
      <w:tr w14:paraId="528F3B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51" w:hRule="exact"/>
          <w:jc w:val="center"/>
        </w:trPr>
        <w:tc>
          <w:tcPr>
            <w:tcW w:w="2920" w:type="dxa"/>
            <w:noWrap w:val="0"/>
            <w:vAlign w:val="center"/>
          </w:tcPr>
          <w:p w14:paraId="7E402816">
            <w:pPr>
              <w:widowControl w:val="0"/>
              <w:jc w:val="both"/>
              <w:rPr>
                <w:rFonts w:ascii="Times New Roman" w:hAnsi="Times New Roman" w:eastAsia="宋体" w:cs="Times New Roman"/>
                <w:kern w:val="2"/>
                <w:sz w:val="21"/>
                <w:szCs w:val="22"/>
                <w:lang w:val="en-US" w:eastAsia="zh-CN" w:bidi="ar-SA"/>
              </w:rPr>
            </w:pPr>
          </w:p>
        </w:tc>
        <w:tc>
          <w:tcPr>
            <w:tcW w:w="500" w:type="dxa"/>
            <w:noWrap w:val="0"/>
            <w:vAlign w:val="center"/>
          </w:tcPr>
          <w:p w14:paraId="69976737">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20</w:t>
            </w:r>
          </w:p>
        </w:tc>
        <w:tc>
          <w:tcPr>
            <w:tcW w:w="1420" w:type="dxa"/>
            <w:noWrap w:val="0"/>
            <w:vAlign w:val="center"/>
          </w:tcPr>
          <w:p w14:paraId="4E96C625">
            <w:pPr>
              <w:widowControl w:val="0"/>
              <w:jc w:val="both"/>
              <w:rPr>
                <w:rFonts w:ascii="Times New Roman" w:hAnsi="Times New Roman" w:eastAsia="宋体" w:cs="Times New Roman"/>
                <w:kern w:val="2"/>
                <w:sz w:val="21"/>
                <w:szCs w:val="22"/>
                <w:lang w:val="en-US" w:eastAsia="zh-CN" w:bidi="ar-SA"/>
              </w:rPr>
            </w:pPr>
          </w:p>
        </w:tc>
        <w:tc>
          <w:tcPr>
            <w:tcW w:w="2920" w:type="dxa"/>
            <w:noWrap w:val="0"/>
            <w:vAlign w:val="center"/>
          </w:tcPr>
          <w:p w14:paraId="41DF1B31">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二十、粮油物资储备支出</w:t>
            </w:r>
          </w:p>
        </w:tc>
        <w:tc>
          <w:tcPr>
            <w:tcW w:w="500" w:type="dxa"/>
            <w:noWrap w:val="0"/>
            <w:vAlign w:val="center"/>
          </w:tcPr>
          <w:p w14:paraId="3DEB564E">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52</w:t>
            </w:r>
          </w:p>
        </w:tc>
        <w:tc>
          <w:tcPr>
            <w:tcW w:w="1420" w:type="dxa"/>
            <w:noWrap w:val="0"/>
            <w:vAlign w:val="center"/>
          </w:tcPr>
          <w:p w14:paraId="08DB27D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20" w:type="dxa"/>
            <w:noWrap w:val="0"/>
            <w:vAlign w:val="center"/>
          </w:tcPr>
          <w:p w14:paraId="4B6F2620">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20" w:type="dxa"/>
            <w:noWrap w:val="0"/>
            <w:vAlign w:val="center"/>
          </w:tcPr>
          <w:p w14:paraId="64774023">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38" w:type="dxa"/>
            <w:noWrap w:val="0"/>
            <w:vAlign w:val="center"/>
          </w:tcPr>
          <w:p w14:paraId="7670218E">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r>
      <w:tr w14:paraId="7809F7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51" w:hRule="exact"/>
          <w:jc w:val="center"/>
        </w:trPr>
        <w:tc>
          <w:tcPr>
            <w:tcW w:w="2920" w:type="dxa"/>
            <w:noWrap w:val="0"/>
            <w:vAlign w:val="center"/>
          </w:tcPr>
          <w:p w14:paraId="2ADC3E85">
            <w:pPr>
              <w:widowControl w:val="0"/>
              <w:jc w:val="both"/>
              <w:rPr>
                <w:rFonts w:ascii="Times New Roman" w:hAnsi="Times New Roman" w:eastAsia="宋体" w:cs="Times New Roman"/>
                <w:kern w:val="2"/>
                <w:sz w:val="21"/>
                <w:szCs w:val="22"/>
                <w:lang w:val="en-US" w:eastAsia="zh-CN" w:bidi="ar-SA"/>
              </w:rPr>
            </w:pPr>
          </w:p>
        </w:tc>
        <w:tc>
          <w:tcPr>
            <w:tcW w:w="500" w:type="dxa"/>
            <w:noWrap w:val="0"/>
            <w:vAlign w:val="center"/>
          </w:tcPr>
          <w:p w14:paraId="65FB629B">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21</w:t>
            </w:r>
          </w:p>
        </w:tc>
        <w:tc>
          <w:tcPr>
            <w:tcW w:w="1420" w:type="dxa"/>
            <w:noWrap w:val="0"/>
            <w:vAlign w:val="center"/>
          </w:tcPr>
          <w:p w14:paraId="1EE6C36E">
            <w:pPr>
              <w:widowControl w:val="0"/>
              <w:jc w:val="both"/>
              <w:rPr>
                <w:rFonts w:ascii="Times New Roman" w:hAnsi="Times New Roman" w:eastAsia="宋体" w:cs="Times New Roman"/>
                <w:kern w:val="2"/>
                <w:sz w:val="21"/>
                <w:szCs w:val="22"/>
                <w:lang w:val="en-US" w:eastAsia="zh-CN" w:bidi="ar-SA"/>
              </w:rPr>
            </w:pPr>
          </w:p>
        </w:tc>
        <w:tc>
          <w:tcPr>
            <w:tcW w:w="2920" w:type="dxa"/>
            <w:noWrap w:val="0"/>
            <w:vAlign w:val="center"/>
          </w:tcPr>
          <w:p w14:paraId="5FD08E21">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二十一、国有资本经营预算支出</w:t>
            </w:r>
          </w:p>
        </w:tc>
        <w:tc>
          <w:tcPr>
            <w:tcW w:w="500" w:type="dxa"/>
            <w:noWrap w:val="0"/>
            <w:vAlign w:val="center"/>
          </w:tcPr>
          <w:p w14:paraId="1A5656A4">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53</w:t>
            </w:r>
          </w:p>
        </w:tc>
        <w:tc>
          <w:tcPr>
            <w:tcW w:w="1420" w:type="dxa"/>
            <w:noWrap w:val="0"/>
            <w:vAlign w:val="center"/>
          </w:tcPr>
          <w:p w14:paraId="31D1FBBE">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20" w:type="dxa"/>
            <w:noWrap w:val="0"/>
            <w:vAlign w:val="center"/>
          </w:tcPr>
          <w:p w14:paraId="47640B8C">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20" w:type="dxa"/>
            <w:noWrap w:val="0"/>
            <w:vAlign w:val="center"/>
          </w:tcPr>
          <w:p w14:paraId="64D1BAD1">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38" w:type="dxa"/>
            <w:noWrap w:val="0"/>
            <w:vAlign w:val="center"/>
          </w:tcPr>
          <w:p w14:paraId="6D2D41B0">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r>
      <w:tr w14:paraId="103B4B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51" w:hRule="exact"/>
          <w:jc w:val="center"/>
        </w:trPr>
        <w:tc>
          <w:tcPr>
            <w:tcW w:w="2920" w:type="dxa"/>
            <w:noWrap w:val="0"/>
            <w:vAlign w:val="center"/>
          </w:tcPr>
          <w:p w14:paraId="769B693A">
            <w:pPr>
              <w:widowControl w:val="0"/>
              <w:jc w:val="both"/>
              <w:rPr>
                <w:rFonts w:ascii="Times New Roman" w:hAnsi="Times New Roman" w:eastAsia="宋体" w:cs="Times New Roman"/>
                <w:kern w:val="2"/>
                <w:sz w:val="21"/>
                <w:szCs w:val="22"/>
                <w:lang w:val="en-US" w:eastAsia="zh-CN" w:bidi="ar-SA"/>
              </w:rPr>
            </w:pPr>
          </w:p>
        </w:tc>
        <w:tc>
          <w:tcPr>
            <w:tcW w:w="500" w:type="dxa"/>
            <w:noWrap w:val="0"/>
            <w:vAlign w:val="center"/>
          </w:tcPr>
          <w:p w14:paraId="69FBB2F7">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22</w:t>
            </w:r>
          </w:p>
        </w:tc>
        <w:tc>
          <w:tcPr>
            <w:tcW w:w="1420" w:type="dxa"/>
            <w:noWrap w:val="0"/>
            <w:vAlign w:val="center"/>
          </w:tcPr>
          <w:p w14:paraId="7985A827">
            <w:pPr>
              <w:widowControl w:val="0"/>
              <w:jc w:val="both"/>
              <w:rPr>
                <w:rFonts w:ascii="Times New Roman" w:hAnsi="Times New Roman" w:eastAsia="宋体" w:cs="Times New Roman"/>
                <w:kern w:val="2"/>
                <w:sz w:val="21"/>
                <w:szCs w:val="22"/>
                <w:lang w:val="en-US" w:eastAsia="zh-CN" w:bidi="ar-SA"/>
              </w:rPr>
            </w:pPr>
          </w:p>
        </w:tc>
        <w:tc>
          <w:tcPr>
            <w:tcW w:w="2920" w:type="dxa"/>
            <w:noWrap w:val="0"/>
            <w:vAlign w:val="center"/>
          </w:tcPr>
          <w:p w14:paraId="1BC6048E">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二十二、灾害防治及应急管理支出</w:t>
            </w:r>
          </w:p>
        </w:tc>
        <w:tc>
          <w:tcPr>
            <w:tcW w:w="500" w:type="dxa"/>
            <w:noWrap w:val="0"/>
            <w:vAlign w:val="center"/>
          </w:tcPr>
          <w:p w14:paraId="11620518">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54</w:t>
            </w:r>
          </w:p>
        </w:tc>
        <w:tc>
          <w:tcPr>
            <w:tcW w:w="1420" w:type="dxa"/>
            <w:noWrap w:val="0"/>
            <w:vAlign w:val="center"/>
          </w:tcPr>
          <w:p w14:paraId="3F6B7A2E">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20" w:type="dxa"/>
            <w:noWrap w:val="0"/>
            <w:vAlign w:val="center"/>
          </w:tcPr>
          <w:p w14:paraId="768284D1">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20" w:type="dxa"/>
            <w:noWrap w:val="0"/>
            <w:vAlign w:val="center"/>
          </w:tcPr>
          <w:p w14:paraId="7D355EF5">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38" w:type="dxa"/>
            <w:noWrap w:val="0"/>
            <w:vAlign w:val="center"/>
          </w:tcPr>
          <w:p w14:paraId="75AAEFA0">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r>
      <w:tr w14:paraId="295278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51" w:hRule="exact"/>
          <w:jc w:val="center"/>
        </w:trPr>
        <w:tc>
          <w:tcPr>
            <w:tcW w:w="2920" w:type="dxa"/>
            <w:noWrap w:val="0"/>
            <w:vAlign w:val="center"/>
          </w:tcPr>
          <w:p w14:paraId="7892AB2A">
            <w:pPr>
              <w:widowControl w:val="0"/>
              <w:jc w:val="both"/>
              <w:rPr>
                <w:rFonts w:ascii="Times New Roman" w:hAnsi="Times New Roman" w:eastAsia="宋体" w:cs="Times New Roman"/>
                <w:kern w:val="2"/>
                <w:sz w:val="21"/>
                <w:szCs w:val="22"/>
                <w:lang w:val="en-US" w:eastAsia="zh-CN" w:bidi="ar-SA"/>
              </w:rPr>
            </w:pPr>
          </w:p>
        </w:tc>
        <w:tc>
          <w:tcPr>
            <w:tcW w:w="500" w:type="dxa"/>
            <w:noWrap w:val="0"/>
            <w:vAlign w:val="center"/>
          </w:tcPr>
          <w:p w14:paraId="11F5ECC2">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23</w:t>
            </w:r>
          </w:p>
        </w:tc>
        <w:tc>
          <w:tcPr>
            <w:tcW w:w="1420" w:type="dxa"/>
            <w:noWrap w:val="0"/>
            <w:vAlign w:val="center"/>
          </w:tcPr>
          <w:p w14:paraId="610C0D4A">
            <w:pPr>
              <w:widowControl w:val="0"/>
              <w:jc w:val="both"/>
              <w:rPr>
                <w:rFonts w:ascii="Times New Roman" w:hAnsi="Times New Roman" w:eastAsia="宋体" w:cs="Times New Roman"/>
                <w:kern w:val="2"/>
                <w:sz w:val="21"/>
                <w:szCs w:val="22"/>
                <w:lang w:val="en-US" w:eastAsia="zh-CN" w:bidi="ar-SA"/>
              </w:rPr>
            </w:pPr>
          </w:p>
        </w:tc>
        <w:tc>
          <w:tcPr>
            <w:tcW w:w="2920" w:type="dxa"/>
            <w:noWrap w:val="0"/>
            <w:vAlign w:val="center"/>
          </w:tcPr>
          <w:p w14:paraId="45AB91F3">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二十三、其他支出</w:t>
            </w:r>
          </w:p>
        </w:tc>
        <w:tc>
          <w:tcPr>
            <w:tcW w:w="500" w:type="dxa"/>
            <w:noWrap w:val="0"/>
            <w:vAlign w:val="center"/>
          </w:tcPr>
          <w:p w14:paraId="515D41E9">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55</w:t>
            </w:r>
          </w:p>
        </w:tc>
        <w:tc>
          <w:tcPr>
            <w:tcW w:w="1420" w:type="dxa"/>
            <w:noWrap w:val="0"/>
            <w:vAlign w:val="center"/>
          </w:tcPr>
          <w:p w14:paraId="2DFA9B5A">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20" w:type="dxa"/>
            <w:noWrap w:val="0"/>
            <w:vAlign w:val="center"/>
          </w:tcPr>
          <w:p w14:paraId="33F3ED64">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20" w:type="dxa"/>
            <w:noWrap w:val="0"/>
            <w:vAlign w:val="center"/>
          </w:tcPr>
          <w:p w14:paraId="357F8340">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38" w:type="dxa"/>
            <w:noWrap w:val="0"/>
            <w:vAlign w:val="center"/>
          </w:tcPr>
          <w:p w14:paraId="020C7C8F">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r>
      <w:tr w14:paraId="20D919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51" w:hRule="exact"/>
          <w:jc w:val="center"/>
        </w:trPr>
        <w:tc>
          <w:tcPr>
            <w:tcW w:w="2920" w:type="dxa"/>
            <w:noWrap w:val="0"/>
            <w:vAlign w:val="center"/>
          </w:tcPr>
          <w:p w14:paraId="2E4FF749">
            <w:pPr>
              <w:widowControl w:val="0"/>
              <w:jc w:val="both"/>
              <w:rPr>
                <w:rFonts w:ascii="Times New Roman" w:hAnsi="Times New Roman" w:eastAsia="宋体" w:cs="Times New Roman"/>
                <w:kern w:val="2"/>
                <w:sz w:val="21"/>
                <w:szCs w:val="22"/>
                <w:lang w:val="en-US" w:eastAsia="zh-CN" w:bidi="ar-SA"/>
              </w:rPr>
            </w:pPr>
          </w:p>
        </w:tc>
        <w:tc>
          <w:tcPr>
            <w:tcW w:w="500" w:type="dxa"/>
            <w:noWrap w:val="0"/>
            <w:vAlign w:val="center"/>
          </w:tcPr>
          <w:p w14:paraId="04F7907C">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24</w:t>
            </w:r>
          </w:p>
        </w:tc>
        <w:tc>
          <w:tcPr>
            <w:tcW w:w="1420" w:type="dxa"/>
            <w:noWrap w:val="0"/>
            <w:vAlign w:val="center"/>
          </w:tcPr>
          <w:p w14:paraId="451B70DD">
            <w:pPr>
              <w:widowControl w:val="0"/>
              <w:jc w:val="both"/>
              <w:rPr>
                <w:rFonts w:ascii="Times New Roman" w:hAnsi="Times New Roman" w:eastAsia="宋体" w:cs="Times New Roman"/>
                <w:kern w:val="2"/>
                <w:sz w:val="21"/>
                <w:szCs w:val="22"/>
                <w:lang w:val="en-US" w:eastAsia="zh-CN" w:bidi="ar-SA"/>
              </w:rPr>
            </w:pPr>
          </w:p>
        </w:tc>
        <w:tc>
          <w:tcPr>
            <w:tcW w:w="2920" w:type="dxa"/>
            <w:noWrap w:val="0"/>
            <w:vAlign w:val="center"/>
          </w:tcPr>
          <w:p w14:paraId="5567DA85">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二十四、债务还本支出</w:t>
            </w:r>
          </w:p>
        </w:tc>
        <w:tc>
          <w:tcPr>
            <w:tcW w:w="500" w:type="dxa"/>
            <w:noWrap w:val="0"/>
            <w:vAlign w:val="center"/>
          </w:tcPr>
          <w:p w14:paraId="07B1AF55">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56</w:t>
            </w:r>
          </w:p>
        </w:tc>
        <w:tc>
          <w:tcPr>
            <w:tcW w:w="1420" w:type="dxa"/>
            <w:noWrap w:val="0"/>
            <w:vAlign w:val="center"/>
          </w:tcPr>
          <w:p w14:paraId="043AED87">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20" w:type="dxa"/>
            <w:noWrap w:val="0"/>
            <w:vAlign w:val="center"/>
          </w:tcPr>
          <w:p w14:paraId="4A5FAC11">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20" w:type="dxa"/>
            <w:noWrap w:val="0"/>
            <w:vAlign w:val="center"/>
          </w:tcPr>
          <w:p w14:paraId="0167E795">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38" w:type="dxa"/>
            <w:noWrap w:val="0"/>
            <w:vAlign w:val="center"/>
          </w:tcPr>
          <w:p w14:paraId="611B826A">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r>
      <w:tr w14:paraId="6654C1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51" w:hRule="exact"/>
          <w:jc w:val="center"/>
        </w:trPr>
        <w:tc>
          <w:tcPr>
            <w:tcW w:w="2920" w:type="dxa"/>
            <w:noWrap w:val="0"/>
            <w:vAlign w:val="center"/>
          </w:tcPr>
          <w:p w14:paraId="251CEFB6">
            <w:pPr>
              <w:widowControl w:val="0"/>
              <w:jc w:val="both"/>
              <w:rPr>
                <w:rFonts w:ascii="Times New Roman" w:hAnsi="Times New Roman" w:eastAsia="宋体" w:cs="Times New Roman"/>
                <w:kern w:val="2"/>
                <w:sz w:val="21"/>
                <w:szCs w:val="22"/>
                <w:lang w:val="en-US" w:eastAsia="zh-CN" w:bidi="ar-SA"/>
              </w:rPr>
            </w:pPr>
          </w:p>
        </w:tc>
        <w:tc>
          <w:tcPr>
            <w:tcW w:w="500" w:type="dxa"/>
            <w:noWrap w:val="0"/>
            <w:vAlign w:val="center"/>
          </w:tcPr>
          <w:p w14:paraId="358A9B86">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25</w:t>
            </w:r>
          </w:p>
        </w:tc>
        <w:tc>
          <w:tcPr>
            <w:tcW w:w="1420" w:type="dxa"/>
            <w:noWrap w:val="0"/>
            <w:vAlign w:val="center"/>
          </w:tcPr>
          <w:p w14:paraId="397309D9">
            <w:pPr>
              <w:widowControl w:val="0"/>
              <w:jc w:val="both"/>
              <w:rPr>
                <w:rFonts w:ascii="Times New Roman" w:hAnsi="Times New Roman" w:eastAsia="宋体" w:cs="Times New Roman"/>
                <w:kern w:val="2"/>
                <w:sz w:val="21"/>
                <w:szCs w:val="22"/>
                <w:lang w:val="en-US" w:eastAsia="zh-CN" w:bidi="ar-SA"/>
              </w:rPr>
            </w:pPr>
          </w:p>
        </w:tc>
        <w:tc>
          <w:tcPr>
            <w:tcW w:w="2920" w:type="dxa"/>
            <w:noWrap w:val="0"/>
            <w:vAlign w:val="center"/>
          </w:tcPr>
          <w:p w14:paraId="3792D246">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二十五、债务付息支出</w:t>
            </w:r>
          </w:p>
        </w:tc>
        <w:tc>
          <w:tcPr>
            <w:tcW w:w="500" w:type="dxa"/>
            <w:noWrap w:val="0"/>
            <w:vAlign w:val="center"/>
          </w:tcPr>
          <w:p w14:paraId="16EB21EA">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57</w:t>
            </w:r>
          </w:p>
        </w:tc>
        <w:tc>
          <w:tcPr>
            <w:tcW w:w="1420" w:type="dxa"/>
            <w:noWrap w:val="0"/>
            <w:vAlign w:val="center"/>
          </w:tcPr>
          <w:p w14:paraId="6AAE3B3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20" w:type="dxa"/>
            <w:noWrap w:val="0"/>
            <w:vAlign w:val="center"/>
          </w:tcPr>
          <w:p w14:paraId="11EA6E7F">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20" w:type="dxa"/>
            <w:noWrap w:val="0"/>
            <w:vAlign w:val="center"/>
          </w:tcPr>
          <w:p w14:paraId="05DA68A1">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38" w:type="dxa"/>
            <w:noWrap w:val="0"/>
            <w:vAlign w:val="center"/>
          </w:tcPr>
          <w:p w14:paraId="0BF8C0B6">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r>
      <w:tr w14:paraId="646ECB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51" w:hRule="exact"/>
          <w:jc w:val="center"/>
        </w:trPr>
        <w:tc>
          <w:tcPr>
            <w:tcW w:w="2920" w:type="dxa"/>
            <w:noWrap w:val="0"/>
            <w:vAlign w:val="center"/>
          </w:tcPr>
          <w:p w14:paraId="3AEDDA5E">
            <w:pPr>
              <w:widowControl w:val="0"/>
              <w:jc w:val="both"/>
              <w:rPr>
                <w:rFonts w:ascii="Times New Roman" w:hAnsi="Times New Roman" w:eastAsia="宋体" w:cs="Times New Roman"/>
                <w:kern w:val="2"/>
                <w:sz w:val="21"/>
                <w:szCs w:val="22"/>
                <w:lang w:val="en-US" w:eastAsia="zh-CN" w:bidi="ar-SA"/>
              </w:rPr>
            </w:pPr>
          </w:p>
        </w:tc>
        <w:tc>
          <w:tcPr>
            <w:tcW w:w="500" w:type="dxa"/>
            <w:noWrap w:val="0"/>
            <w:vAlign w:val="center"/>
          </w:tcPr>
          <w:p w14:paraId="331D9983">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26</w:t>
            </w:r>
          </w:p>
        </w:tc>
        <w:tc>
          <w:tcPr>
            <w:tcW w:w="1420" w:type="dxa"/>
            <w:noWrap w:val="0"/>
            <w:vAlign w:val="center"/>
          </w:tcPr>
          <w:p w14:paraId="5B0CCA9A">
            <w:pPr>
              <w:widowControl w:val="0"/>
              <w:jc w:val="both"/>
              <w:rPr>
                <w:rFonts w:ascii="Times New Roman" w:hAnsi="Times New Roman" w:eastAsia="宋体" w:cs="Times New Roman"/>
                <w:kern w:val="2"/>
                <w:sz w:val="21"/>
                <w:szCs w:val="22"/>
                <w:lang w:val="en-US" w:eastAsia="zh-CN" w:bidi="ar-SA"/>
              </w:rPr>
            </w:pPr>
          </w:p>
        </w:tc>
        <w:tc>
          <w:tcPr>
            <w:tcW w:w="2920" w:type="dxa"/>
            <w:noWrap w:val="0"/>
            <w:vAlign w:val="center"/>
          </w:tcPr>
          <w:p w14:paraId="72F2185F">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二十六、抗疫特别国债安排的支出</w:t>
            </w:r>
          </w:p>
        </w:tc>
        <w:tc>
          <w:tcPr>
            <w:tcW w:w="500" w:type="dxa"/>
            <w:noWrap w:val="0"/>
            <w:vAlign w:val="center"/>
          </w:tcPr>
          <w:p w14:paraId="17342694">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58</w:t>
            </w:r>
          </w:p>
        </w:tc>
        <w:tc>
          <w:tcPr>
            <w:tcW w:w="1420" w:type="dxa"/>
            <w:noWrap w:val="0"/>
            <w:vAlign w:val="center"/>
          </w:tcPr>
          <w:p w14:paraId="12517ED5">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20" w:type="dxa"/>
            <w:noWrap w:val="0"/>
            <w:vAlign w:val="center"/>
          </w:tcPr>
          <w:p w14:paraId="4DC13683">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20" w:type="dxa"/>
            <w:noWrap w:val="0"/>
            <w:vAlign w:val="center"/>
          </w:tcPr>
          <w:p w14:paraId="17A60A0D">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38" w:type="dxa"/>
            <w:noWrap w:val="0"/>
            <w:vAlign w:val="center"/>
          </w:tcPr>
          <w:p w14:paraId="27E64F2E">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r>
      <w:tr w14:paraId="652E26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51" w:hRule="exact"/>
          <w:jc w:val="center"/>
        </w:trPr>
        <w:tc>
          <w:tcPr>
            <w:tcW w:w="2920" w:type="dxa"/>
            <w:noWrap w:val="0"/>
            <w:vAlign w:val="center"/>
          </w:tcPr>
          <w:p w14:paraId="3BBC68DF">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i w:val="0"/>
                <w:color w:val="000000"/>
                <w:kern w:val="2"/>
                <w:sz w:val="12"/>
                <w:szCs w:val="22"/>
                <w:lang w:val="en-US" w:eastAsia="zh-CN" w:bidi="ar-SA"/>
              </w:rPr>
              <w:t>本年收入合计</w:t>
            </w:r>
          </w:p>
        </w:tc>
        <w:tc>
          <w:tcPr>
            <w:tcW w:w="500" w:type="dxa"/>
            <w:noWrap w:val="0"/>
            <w:vAlign w:val="center"/>
          </w:tcPr>
          <w:p w14:paraId="66B884A9">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27</w:t>
            </w:r>
          </w:p>
        </w:tc>
        <w:tc>
          <w:tcPr>
            <w:tcW w:w="1420" w:type="dxa"/>
            <w:noWrap w:val="0"/>
            <w:vAlign w:val="center"/>
          </w:tcPr>
          <w:p w14:paraId="3414E258">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2,652.23</w:t>
            </w:r>
          </w:p>
        </w:tc>
        <w:tc>
          <w:tcPr>
            <w:tcW w:w="2920" w:type="dxa"/>
            <w:noWrap w:val="0"/>
            <w:vAlign w:val="center"/>
          </w:tcPr>
          <w:p w14:paraId="4907CA21">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i w:val="0"/>
                <w:color w:val="000000"/>
                <w:kern w:val="2"/>
                <w:sz w:val="12"/>
                <w:szCs w:val="22"/>
                <w:lang w:val="en-US" w:eastAsia="zh-CN" w:bidi="ar-SA"/>
              </w:rPr>
              <w:t>本年支出合计</w:t>
            </w:r>
          </w:p>
        </w:tc>
        <w:tc>
          <w:tcPr>
            <w:tcW w:w="500" w:type="dxa"/>
            <w:noWrap w:val="0"/>
            <w:vAlign w:val="center"/>
          </w:tcPr>
          <w:p w14:paraId="4EA55E05">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59</w:t>
            </w:r>
          </w:p>
        </w:tc>
        <w:tc>
          <w:tcPr>
            <w:tcW w:w="1420" w:type="dxa"/>
            <w:noWrap w:val="0"/>
            <w:vAlign w:val="center"/>
          </w:tcPr>
          <w:p w14:paraId="7AA7D724">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2,652.23</w:t>
            </w:r>
          </w:p>
        </w:tc>
        <w:tc>
          <w:tcPr>
            <w:tcW w:w="1420" w:type="dxa"/>
            <w:noWrap w:val="0"/>
            <w:vAlign w:val="center"/>
          </w:tcPr>
          <w:p w14:paraId="4BF926BB">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2,652.23</w:t>
            </w:r>
          </w:p>
        </w:tc>
        <w:tc>
          <w:tcPr>
            <w:tcW w:w="1420" w:type="dxa"/>
            <w:noWrap w:val="0"/>
            <w:vAlign w:val="center"/>
          </w:tcPr>
          <w:p w14:paraId="291DF2F5">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38" w:type="dxa"/>
            <w:noWrap w:val="0"/>
            <w:vAlign w:val="center"/>
          </w:tcPr>
          <w:p w14:paraId="150296B4">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r>
      <w:tr w14:paraId="7F9B4D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51" w:hRule="exact"/>
          <w:jc w:val="center"/>
        </w:trPr>
        <w:tc>
          <w:tcPr>
            <w:tcW w:w="2920" w:type="dxa"/>
            <w:noWrap w:val="0"/>
            <w:vAlign w:val="center"/>
          </w:tcPr>
          <w:p w14:paraId="6A8A5780">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年初财政拨款结转和结余</w:t>
            </w:r>
          </w:p>
        </w:tc>
        <w:tc>
          <w:tcPr>
            <w:tcW w:w="500" w:type="dxa"/>
            <w:noWrap w:val="0"/>
            <w:vAlign w:val="center"/>
          </w:tcPr>
          <w:p w14:paraId="7A945E0D">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28</w:t>
            </w:r>
          </w:p>
        </w:tc>
        <w:tc>
          <w:tcPr>
            <w:tcW w:w="1420" w:type="dxa"/>
            <w:noWrap w:val="0"/>
            <w:vAlign w:val="center"/>
          </w:tcPr>
          <w:p w14:paraId="3853F860">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2920" w:type="dxa"/>
            <w:noWrap w:val="0"/>
            <w:vAlign w:val="center"/>
          </w:tcPr>
          <w:p w14:paraId="567B1BD3">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年末财政拨款结转和结余</w:t>
            </w:r>
          </w:p>
        </w:tc>
        <w:tc>
          <w:tcPr>
            <w:tcW w:w="500" w:type="dxa"/>
            <w:noWrap w:val="0"/>
            <w:vAlign w:val="center"/>
          </w:tcPr>
          <w:p w14:paraId="0078A048">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60</w:t>
            </w:r>
          </w:p>
        </w:tc>
        <w:tc>
          <w:tcPr>
            <w:tcW w:w="1420" w:type="dxa"/>
            <w:noWrap w:val="0"/>
            <w:vAlign w:val="center"/>
          </w:tcPr>
          <w:p w14:paraId="1D1B5262">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20" w:type="dxa"/>
            <w:noWrap w:val="0"/>
            <w:vAlign w:val="center"/>
          </w:tcPr>
          <w:p w14:paraId="2B992EA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20" w:type="dxa"/>
            <w:noWrap w:val="0"/>
            <w:vAlign w:val="center"/>
          </w:tcPr>
          <w:p w14:paraId="5180F6EA">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38" w:type="dxa"/>
            <w:noWrap w:val="0"/>
            <w:vAlign w:val="center"/>
          </w:tcPr>
          <w:p w14:paraId="02DD1984">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r>
      <w:tr w14:paraId="2D22E0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51" w:hRule="exact"/>
          <w:jc w:val="center"/>
        </w:trPr>
        <w:tc>
          <w:tcPr>
            <w:tcW w:w="2920" w:type="dxa"/>
            <w:noWrap w:val="0"/>
            <w:vAlign w:val="center"/>
          </w:tcPr>
          <w:p w14:paraId="2AA28146">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一般公共预算财政拨款</w:t>
            </w:r>
          </w:p>
        </w:tc>
        <w:tc>
          <w:tcPr>
            <w:tcW w:w="500" w:type="dxa"/>
            <w:noWrap w:val="0"/>
            <w:vAlign w:val="center"/>
          </w:tcPr>
          <w:p w14:paraId="154877EF">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29</w:t>
            </w:r>
          </w:p>
        </w:tc>
        <w:tc>
          <w:tcPr>
            <w:tcW w:w="1420" w:type="dxa"/>
            <w:noWrap w:val="0"/>
            <w:vAlign w:val="center"/>
          </w:tcPr>
          <w:p w14:paraId="3D7D6CFC">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2920" w:type="dxa"/>
            <w:noWrap w:val="0"/>
            <w:vAlign w:val="center"/>
          </w:tcPr>
          <w:p w14:paraId="6B2B2B65">
            <w:pPr>
              <w:widowControl w:val="0"/>
              <w:jc w:val="both"/>
              <w:rPr>
                <w:rFonts w:ascii="Times New Roman" w:hAnsi="Times New Roman" w:eastAsia="宋体" w:cs="Times New Roman"/>
                <w:kern w:val="2"/>
                <w:sz w:val="21"/>
                <w:szCs w:val="22"/>
                <w:lang w:val="en-US" w:eastAsia="zh-CN" w:bidi="ar-SA"/>
              </w:rPr>
            </w:pPr>
          </w:p>
        </w:tc>
        <w:tc>
          <w:tcPr>
            <w:tcW w:w="500" w:type="dxa"/>
            <w:noWrap w:val="0"/>
            <w:vAlign w:val="center"/>
          </w:tcPr>
          <w:p w14:paraId="536618D8">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61</w:t>
            </w:r>
          </w:p>
        </w:tc>
        <w:tc>
          <w:tcPr>
            <w:tcW w:w="1420" w:type="dxa"/>
            <w:noWrap w:val="0"/>
            <w:vAlign w:val="center"/>
          </w:tcPr>
          <w:p w14:paraId="7F2D999B">
            <w:pPr>
              <w:widowControl w:val="0"/>
              <w:jc w:val="both"/>
              <w:rPr>
                <w:rFonts w:ascii="Times New Roman" w:hAnsi="Times New Roman" w:eastAsia="宋体" w:cs="Times New Roman"/>
                <w:kern w:val="2"/>
                <w:sz w:val="21"/>
                <w:szCs w:val="22"/>
                <w:lang w:val="en-US" w:eastAsia="zh-CN" w:bidi="ar-SA"/>
              </w:rPr>
            </w:pPr>
          </w:p>
        </w:tc>
        <w:tc>
          <w:tcPr>
            <w:tcW w:w="1420" w:type="dxa"/>
            <w:noWrap w:val="0"/>
            <w:vAlign w:val="center"/>
          </w:tcPr>
          <w:p w14:paraId="648328C5">
            <w:pPr>
              <w:widowControl w:val="0"/>
              <w:jc w:val="both"/>
              <w:rPr>
                <w:rFonts w:ascii="Times New Roman" w:hAnsi="Times New Roman" w:eastAsia="宋体" w:cs="Times New Roman"/>
                <w:kern w:val="2"/>
                <w:sz w:val="21"/>
                <w:szCs w:val="22"/>
                <w:lang w:val="en-US" w:eastAsia="zh-CN" w:bidi="ar-SA"/>
              </w:rPr>
            </w:pPr>
          </w:p>
        </w:tc>
        <w:tc>
          <w:tcPr>
            <w:tcW w:w="1420" w:type="dxa"/>
            <w:noWrap w:val="0"/>
            <w:vAlign w:val="center"/>
          </w:tcPr>
          <w:p w14:paraId="7188DC4D">
            <w:pPr>
              <w:widowControl w:val="0"/>
              <w:jc w:val="both"/>
              <w:rPr>
                <w:rFonts w:ascii="Times New Roman" w:hAnsi="Times New Roman" w:eastAsia="宋体" w:cs="Times New Roman"/>
                <w:kern w:val="2"/>
                <w:sz w:val="21"/>
                <w:szCs w:val="22"/>
                <w:lang w:val="en-US" w:eastAsia="zh-CN" w:bidi="ar-SA"/>
              </w:rPr>
            </w:pPr>
          </w:p>
        </w:tc>
        <w:tc>
          <w:tcPr>
            <w:tcW w:w="1438" w:type="dxa"/>
            <w:noWrap w:val="0"/>
            <w:vAlign w:val="center"/>
          </w:tcPr>
          <w:p w14:paraId="4B320311">
            <w:pPr>
              <w:widowControl w:val="0"/>
              <w:jc w:val="both"/>
              <w:rPr>
                <w:rFonts w:ascii="Times New Roman" w:hAnsi="Times New Roman" w:eastAsia="宋体" w:cs="Times New Roman"/>
                <w:kern w:val="2"/>
                <w:sz w:val="21"/>
                <w:szCs w:val="22"/>
                <w:lang w:val="en-US" w:eastAsia="zh-CN" w:bidi="ar-SA"/>
              </w:rPr>
            </w:pPr>
          </w:p>
        </w:tc>
      </w:tr>
      <w:tr w14:paraId="242943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51" w:hRule="exact"/>
          <w:jc w:val="center"/>
        </w:trPr>
        <w:tc>
          <w:tcPr>
            <w:tcW w:w="2920" w:type="dxa"/>
            <w:noWrap w:val="0"/>
            <w:vAlign w:val="center"/>
          </w:tcPr>
          <w:p w14:paraId="56B15C35">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政府性基金预算财政拨款</w:t>
            </w:r>
          </w:p>
        </w:tc>
        <w:tc>
          <w:tcPr>
            <w:tcW w:w="500" w:type="dxa"/>
            <w:noWrap w:val="0"/>
            <w:vAlign w:val="center"/>
          </w:tcPr>
          <w:p w14:paraId="7C71C35A">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w:t>
            </w:r>
          </w:p>
        </w:tc>
        <w:tc>
          <w:tcPr>
            <w:tcW w:w="1420" w:type="dxa"/>
            <w:noWrap w:val="0"/>
            <w:vAlign w:val="center"/>
          </w:tcPr>
          <w:p w14:paraId="1B36B2A5">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2920" w:type="dxa"/>
            <w:noWrap w:val="0"/>
            <w:vAlign w:val="center"/>
          </w:tcPr>
          <w:p w14:paraId="75ACADC6">
            <w:pPr>
              <w:widowControl w:val="0"/>
              <w:jc w:val="both"/>
              <w:rPr>
                <w:rFonts w:ascii="Times New Roman" w:hAnsi="Times New Roman" w:eastAsia="宋体" w:cs="Times New Roman"/>
                <w:kern w:val="2"/>
                <w:sz w:val="21"/>
                <w:szCs w:val="22"/>
                <w:lang w:val="en-US" w:eastAsia="zh-CN" w:bidi="ar-SA"/>
              </w:rPr>
            </w:pPr>
          </w:p>
        </w:tc>
        <w:tc>
          <w:tcPr>
            <w:tcW w:w="500" w:type="dxa"/>
            <w:noWrap w:val="0"/>
            <w:vAlign w:val="center"/>
          </w:tcPr>
          <w:p w14:paraId="396EBE4A">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62</w:t>
            </w:r>
          </w:p>
        </w:tc>
        <w:tc>
          <w:tcPr>
            <w:tcW w:w="1420" w:type="dxa"/>
            <w:noWrap w:val="0"/>
            <w:vAlign w:val="center"/>
          </w:tcPr>
          <w:p w14:paraId="40BD02BF">
            <w:pPr>
              <w:widowControl w:val="0"/>
              <w:jc w:val="both"/>
              <w:rPr>
                <w:rFonts w:ascii="Times New Roman" w:hAnsi="Times New Roman" w:eastAsia="宋体" w:cs="Times New Roman"/>
                <w:kern w:val="2"/>
                <w:sz w:val="21"/>
                <w:szCs w:val="22"/>
                <w:lang w:val="en-US" w:eastAsia="zh-CN" w:bidi="ar-SA"/>
              </w:rPr>
            </w:pPr>
          </w:p>
        </w:tc>
        <w:tc>
          <w:tcPr>
            <w:tcW w:w="1420" w:type="dxa"/>
            <w:noWrap w:val="0"/>
            <w:vAlign w:val="center"/>
          </w:tcPr>
          <w:p w14:paraId="11C3FA70">
            <w:pPr>
              <w:widowControl w:val="0"/>
              <w:jc w:val="both"/>
              <w:rPr>
                <w:rFonts w:ascii="Times New Roman" w:hAnsi="Times New Roman" w:eastAsia="宋体" w:cs="Times New Roman"/>
                <w:kern w:val="2"/>
                <w:sz w:val="21"/>
                <w:szCs w:val="22"/>
                <w:lang w:val="en-US" w:eastAsia="zh-CN" w:bidi="ar-SA"/>
              </w:rPr>
            </w:pPr>
          </w:p>
        </w:tc>
        <w:tc>
          <w:tcPr>
            <w:tcW w:w="1420" w:type="dxa"/>
            <w:noWrap w:val="0"/>
            <w:vAlign w:val="center"/>
          </w:tcPr>
          <w:p w14:paraId="21563035">
            <w:pPr>
              <w:widowControl w:val="0"/>
              <w:jc w:val="both"/>
              <w:rPr>
                <w:rFonts w:ascii="Times New Roman" w:hAnsi="Times New Roman" w:eastAsia="宋体" w:cs="Times New Roman"/>
                <w:kern w:val="2"/>
                <w:sz w:val="21"/>
                <w:szCs w:val="22"/>
                <w:lang w:val="en-US" w:eastAsia="zh-CN" w:bidi="ar-SA"/>
              </w:rPr>
            </w:pPr>
          </w:p>
        </w:tc>
        <w:tc>
          <w:tcPr>
            <w:tcW w:w="1438" w:type="dxa"/>
            <w:noWrap w:val="0"/>
            <w:vAlign w:val="center"/>
          </w:tcPr>
          <w:p w14:paraId="566822C3">
            <w:pPr>
              <w:widowControl w:val="0"/>
              <w:jc w:val="both"/>
              <w:rPr>
                <w:rFonts w:ascii="Times New Roman" w:hAnsi="Times New Roman" w:eastAsia="宋体" w:cs="Times New Roman"/>
                <w:kern w:val="2"/>
                <w:sz w:val="21"/>
                <w:szCs w:val="22"/>
                <w:lang w:val="en-US" w:eastAsia="zh-CN" w:bidi="ar-SA"/>
              </w:rPr>
            </w:pPr>
          </w:p>
        </w:tc>
      </w:tr>
      <w:tr w14:paraId="4375DA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51" w:hRule="exact"/>
          <w:jc w:val="center"/>
        </w:trPr>
        <w:tc>
          <w:tcPr>
            <w:tcW w:w="2920" w:type="dxa"/>
            <w:noWrap w:val="0"/>
            <w:vAlign w:val="center"/>
          </w:tcPr>
          <w:p w14:paraId="4C200CFA">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国有资本经营预算财政拨款</w:t>
            </w:r>
          </w:p>
        </w:tc>
        <w:tc>
          <w:tcPr>
            <w:tcW w:w="500" w:type="dxa"/>
            <w:noWrap w:val="0"/>
            <w:vAlign w:val="center"/>
          </w:tcPr>
          <w:p w14:paraId="2FB41D86">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31</w:t>
            </w:r>
          </w:p>
        </w:tc>
        <w:tc>
          <w:tcPr>
            <w:tcW w:w="1420" w:type="dxa"/>
            <w:noWrap w:val="0"/>
            <w:vAlign w:val="center"/>
          </w:tcPr>
          <w:p w14:paraId="32629317">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2920" w:type="dxa"/>
            <w:noWrap w:val="0"/>
            <w:vAlign w:val="center"/>
          </w:tcPr>
          <w:p w14:paraId="59066C4A">
            <w:pPr>
              <w:widowControl w:val="0"/>
              <w:jc w:val="both"/>
              <w:rPr>
                <w:rFonts w:ascii="Times New Roman" w:hAnsi="Times New Roman" w:eastAsia="宋体" w:cs="Times New Roman"/>
                <w:kern w:val="2"/>
                <w:sz w:val="21"/>
                <w:szCs w:val="22"/>
                <w:lang w:val="en-US" w:eastAsia="zh-CN" w:bidi="ar-SA"/>
              </w:rPr>
            </w:pPr>
          </w:p>
        </w:tc>
        <w:tc>
          <w:tcPr>
            <w:tcW w:w="500" w:type="dxa"/>
            <w:noWrap w:val="0"/>
            <w:vAlign w:val="center"/>
          </w:tcPr>
          <w:p w14:paraId="1A365A64">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63</w:t>
            </w:r>
          </w:p>
        </w:tc>
        <w:tc>
          <w:tcPr>
            <w:tcW w:w="1420" w:type="dxa"/>
            <w:noWrap w:val="0"/>
            <w:vAlign w:val="center"/>
          </w:tcPr>
          <w:p w14:paraId="49440348">
            <w:pPr>
              <w:widowControl w:val="0"/>
              <w:jc w:val="both"/>
              <w:rPr>
                <w:rFonts w:ascii="Times New Roman" w:hAnsi="Times New Roman" w:eastAsia="宋体" w:cs="Times New Roman"/>
                <w:kern w:val="2"/>
                <w:sz w:val="21"/>
                <w:szCs w:val="22"/>
                <w:lang w:val="en-US" w:eastAsia="zh-CN" w:bidi="ar-SA"/>
              </w:rPr>
            </w:pPr>
          </w:p>
        </w:tc>
        <w:tc>
          <w:tcPr>
            <w:tcW w:w="1420" w:type="dxa"/>
            <w:noWrap w:val="0"/>
            <w:vAlign w:val="center"/>
          </w:tcPr>
          <w:p w14:paraId="2C94D7A3">
            <w:pPr>
              <w:widowControl w:val="0"/>
              <w:jc w:val="both"/>
              <w:rPr>
                <w:rFonts w:ascii="Times New Roman" w:hAnsi="Times New Roman" w:eastAsia="宋体" w:cs="Times New Roman"/>
                <w:kern w:val="2"/>
                <w:sz w:val="21"/>
                <w:szCs w:val="22"/>
                <w:lang w:val="en-US" w:eastAsia="zh-CN" w:bidi="ar-SA"/>
              </w:rPr>
            </w:pPr>
          </w:p>
        </w:tc>
        <w:tc>
          <w:tcPr>
            <w:tcW w:w="1420" w:type="dxa"/>
            <w:noWrap w:val="0"/>
            <w:vAlign w:val="center"/>
          </w:tcPr>
          <w:p w14:paraId="5CE75DBF">
            <w:pPr>
              <w:widowControl w:val="0"/>
              <w:jc w:val="both"/>
              <w:rPr>
                <w:rFonts w:ascii="Times New Roman" w:hAnsi="Times New Roman" w:eastAsia="宋体" w:cs="Times New Roman"/>
                <w:kern w:val="2"/>
                <w:sz w:val="21"/>
                <w:szCs w:val="22"/>
                <w:lang w:val="en-US" w:eastAsia="zh-CN" w:bidi="ar-SA"/>
              </w:rPr>
            </w:pPr>
          </w:p>
        </w:tc>
        <w:tc>
          <w:tcPr>
            <w:tcW w:w="1438" w:type="dxa"/>
            <w:noWrap w:val="0"/>
            <w:vAlign w:val="center"/>
          </w:tcPr>
          <w:p w14:paraId="198F9217">
            <w:pPr>
              <w:widowControl w:val="0"/>
              <w:jc w:val="both"/>
              <w:rPr>
                <w:rFonts w:ascii="Times New Roman" w:hAnsi="Times New Roman" w:eastAsia="宋体" w:cs="Times New Roman"/>
                <w:kern w:val="2"/>
                <w:sz w:val="21"/>
                <w:szCs w:val="22"/>
                <w:lang w:val="en-US" w:eastAsia="zh-CN" w:bidi="ar-SA"/>
              </w:rPr>
            </w:pPr>
          </w:p>
        </w:tc>
      </w:tr>
      <w:tr w14:paraId="53E1E2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51" w:hRule="exact"/>
          <w:jc w:val="center"/>
        </w:trPr>
        <w:tc>
          <w:tcPr>
            <w:tcW w:w="2920" w:type="dxa"/>
            <w:noWrap w:val="0"/>
            <w:vAlign w:val="center"/>
          </w:tcPr>
          <w:p w14:paraId="344C3667">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i w:val="0"/>
                <w:color w:val="000000"/>
                <w:kern w:val="2"/>
                <w:sz w:val="12"/>
                <w:szCs w:val="22"/>
                <w:lang w:val="en-US" w:eastAsia="zh-CN" w:bidi="ar-SA"/>
              </w:rPr>
              <w:t>总计</w:t>
            </w:r>
          </w:p>
        </w:tc>
        <w:tc>
          <w:tcPr>
            <w:tcW w:w="500" w:type="dxa"/>
            <w:noWrap w:val="0"/>
            <w:vAlign w:val="center"/>
          </w:tcPr>
          <w:p w14:paraId="4B4718C2">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32</w:t>
            </w:r>
          </w:p>
        </w:tc>
        <w:tc>
          <w:tcPr>
            <w:tcW w:w="1420" w:type="dxa"/>
            <w:noWrap w:val="0"/>
            <w:vAlign w:val="center"/>
          </w:tcPr>
          <w:p w14:paraId="54BA523E">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2,652.23</w:t>
            </w:r>
          </w:p>
        </w:tc>
        <w:tc>
          <w:tcPr>
            <w:tcW w:w="2920" w:type="dxa"/>
            <w:noWrap w:val="0"/>
            <w:vAlign w:val="center"/>
          </w:tcPr>
          <w:p w14:paraId="7F8CBD0F">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i w:val="0"/>
                <w:color w:val="000000"/>
                <w:kern w:val="2"/>
                <w:sz w:val="12"/>
                <w:szCs w:val="22"/>
                <w:lang w:val="en-US" w:eastAsia="zh-CN" w:bidi="ar-SA"/>
              </w:rPr>
              <w:t>总计</w:t>
            </w:r>
          </w:p>
        </w:tc>
        <w:tc>
          <w:tcPr>
            <w:tcW w:w="500" w:type="dxa"/>
            <w:noWrap w:val="0"/>
            <w:vAlign w:val="center"/>
          </w:tcPr>
          <w:p w14:paraId="5C54B98C">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64</w:t>
            </w:r>
          </w:p>
        </w:tc>
        <w:tc>
          <w:tcPr>
            <w:tcW w:w="1420" w:type="dxa"/>
            <w:noWrap w:val="0"/>
            <w:vAlign w:val="center"/>
          </w:tcPr>
          <w:p w14:paraId="64887686">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2,652.23</w:t>
            </w:r>
          </w:p>
        </w:tc>
        <w:tc>
          <w:tcPr>
            <w:tcW w:w="1420" w:type="dxa"/>
            <w:noWrap w:val="0"/>
            <w:vAlign w:val="center"/>
          </w:tcPr>
          <w:p w14:paraId="7DD38A3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2,652.23</w:t>
            </w:r>
          </w:p>
        </w:tc>
        <w:tc>
          <w:tcPr>
            <w:tcW w:w="1420" w:type="dxa"/>
            <w:noWrap w:val="0"/>
            <w:vAlign w:val="center"/>
          </w:tcPr>
          <w:p w14:paraId="734CF2F1">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1438" w:type="dxa"/>
            <w:noWrap w:val="0"/>
            <w:vAlign w:val="center"/>
          </w:tcPr>
          <w:p w14:paraId="3363D267">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r>
      <w:tr w14:paraId="46BABE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51" w:hRule="exact"/>
          <w:jc w:val="center"/>
        </w:trPr>
        <w:tc>
          <w:tcPr>
            <w:tcW w:w="13958" w:type="dxa"/>
            <w:gridSpan w:val="9"/>
            <w:tcBorders>
              <w:left w:val="nil"/>
              <w:bottom w:val="nil"/>
              <w:right w:val="nil"/>
            </w:tcBorders>
            <w:noWrap w:val="0"/>
            <w:vAlign w:val="center"/>
          </w:tcPr>
          <w:p w14:paraId="3D5C72D9">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注：本表反映本年度一般公共预算财政拨款、政府性基金预算财政拨款和国有资本经营预算财政拨款的总收支和年末结转结余情况。本表金额转换为万元时，因四舍五入可能存在尾差。</w:t>
            </w:r>
          </w:p>
        </w:tc>
      </w:tr>
    </w:tbl>
    <w:p w14:paraId="66396398">
      <w:pPr>
        <w:jc w:val="both"/>
        <w:rPr>
          <w:rFonts w:hint="eastAsia" w:ascii="华文中宋" w:hAnsi="华文中宋" w:eastAsia="华文中宋" w:cs="华文中宋"/>
          <w:color w:val="000000"/>
          <w:kern w:val="0"/>
          <w:sz w:val="32"/>
          <w:szCs w:val="32"/>
          <w:lang w:val="en-US" w:eastAsia="zh-CN"/>
        </w:rPr>
        <w:sectPr>
          <w:pgSz w:w="16838" w:h="11906" w:orient="landscape"/>
          <w:pgMar w:top="1800" w:right="1440" w:bottom="1800" w:left="1440" w:header="720" w:footer="720" w:gutter="0"/>
          <w:pgNumType w:fmt="numberInDash"/>
          <w:cols w:space="720" w:num="1"/>
          <w:docGrid w:type="lines" w:linePitch="312" w:charSpace="0"/>
        </w:sectPr>
      </w:pPr>
    </w:p>
    <w:p w14:paraId="1225796F">
      <w:pPr>
        <w:jc w:val="center"/>
        <w:rPr>
          <w:rFonts w:hint="eastAsia" w:ascii="华文中宋" w:hAnsi="华文中宋" w:eastAsia="华文中宋" w:cs="华文中宋"/>
          <w:color w:val="000000"/>
          <w:kern w:val="0"/>
          <w:sz w:val="32"/>
          <w:szCs w:val="32"/>
          <w:lang w:val="en-US" w:eastAsia="zh-CN"/>
        </w:rPr>
      </w:pPr>
      <w:r>
        <w:rPr>
          <w:rFonts w:hint="eastAsia" w:ascii="华文中宋" w:hAnsi="华文中宋" w:eastAsia="华文中宋" w:cs="华文中宋"/>
          <w:color w:val="000000"/>
          <w:kern w:val="0"/>
          <w:sz w:val="32"/>
          <w:szCs w:val="32"/>
          <w:lang w:val="en-US" w:eastAsia="zh-CN"/>
        </w:rPr>
        <w:t>一般公共预算财政拨款支出决算表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04D9505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wBefore w:w="0" w:type="dxa"/>
          <w:wAfter w:w="0" w:type="dxa"/>
          <w:trHeight w:val="0" w:hRule="atLeast"/>
          <w:jc w:val="center"/>
        </w:trPr>
        <w:tc>
          <w:tcPr>
            <w:tcW w:w="13958" w:type="dxa"/>
            <w:gridSpan w:val="3"/>
            <w:noWrap w:val="0"/>
            <w:vAlign w:val="top"/>
          </w:tcPr>
          <w:p w14:paraId="3338079D">
            <w:pPr>
              <w:widowControl w:val="0"/>
              <w:jc w:val="right"/>
              <w:rPr>
                <w:rFonts w:ascii="Times New Roman" w:hAnsi="Times New Roman" w:eastAsia="宋体" w:cs="Times New Roman"/>
                <w:kern w:val="2"/>
                <w:sz w:val="21"/>
                <w:szCs w:val="22"/>
                <w:lang w:val="en-US" w:eastAsia="zh-CN" w:bidi="ar-SA"/>
              </w:rPr>
            </w:pPr>
            <w:r>
              <w:rPr>
                <w:rFonts w:ascii="宋体" w:hAnsi="宋体" w:eastAsia="宋体" w:cs="宋体"/>
                <w:kern w:val="2"/>
                <w:sz w:val="20"/>
                <w:szCs w:val="22"/>
                <w:lang w:val="en-US" w:eastAsia="zh-CN" w:bidi="ar-SA"/>
              </w:rPr>
              <w:t>公开05表</w:t>
            </w:r>
          </w:p>
        </w:tc>
      </w:tr>
      <w:tr w14:paraId="7BE17E5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wBefore w:w="0" w:type="dxa"/>
          <w:wAfter w:w="0" w:type="dxa"/>
          <w:trHeight w:val="0" w:hRule="atLeast"/>
          <w:jc w:val="center"/>
        </w:trPr>
        <w:tc>
          <w:tcPr>
            <w:tcW w:w="5979" w:type="dxa"/>
            <w:noWrap w:val="0"/>
            <w:vAlign w:val="top"/>
          </w:tcPr>
          <w:p w14:paraId="6AF879D2">
            <w:pPr>
              <w:widowControl w:val="0"/>
              <w:jc w:val="left"/>
              <w:rPr>
                <w:rFonts w:ascii="Times New Roman" w:hAnsi="Times New Roman" w:eastAsia="宋体" w:cs="Times New Roman"/>
                <w:kern w:val="2"/>
                <w:sz w:val="21"/>
                <w:szCs w:val="22"/>
                <w:lang w:val="en-US" w:eastAsia="zh-CN" w:bidi="ar-SA"/>
              </w:rPr>
            </w:pPr>
            <w:r>
              <w:rPr>
                <w:rFonts w:ascii="宋体" w:hAnsi="宋体" w:eastAsia="宋体" w:cs="宋体"/>
                <w:kern w:val="2"/>
                <w:sz w:val="20"/>
                <w:szCs w:val="22"/>
                <w:lang w:val="en-US" w:eastAsia="zh-CN" w:bidi="ar-SA"/>
              </w:rPr>
              <w:t>单位：三门峡市人力资源和社会保障局（本级）</w:t>
            </w:r>
          </w:p>
        </w:tc>
        <w:tc>
          <w:tcPr>
            <w:tcW w:w="2000" w:type="dxa"/>
            <w:noWrap w:val="0"/>
            <w:vAlign w:val="top"/>
          </w:tcPr>
          <w:p w14:paraId="2663821E">
            <w:pPr>
              <w:widowControl w:val="0"/>
              <w:jc w:val="center"/>
              <w:rPr>
                <w:rFonts w:ascii="Times New Roman" w:hAnsi="Times New Roman" w:eastAsia="宋体" w:cs="Times New Roman"/>
                <w:kern w:val="2"/>
                <w:sz w:val="21"/>
                <w:szCs w:val="22"/>
                <w:lang w:val="en-US" w:eastAsia="zh-CN" w:bidi="ar-SA"/>
              </w:rPr>
            </w:pPr>
            <w:r>
              <w:rPr>
                <w:rFonts w:ascii="宋体" w:hAnsi="宋体" w:eastAsia="宋体" w:cs="宋体"/>
                <w:kern w:val="2"/>
                <w:sz w:val="20"/>
                <w:szCs w:val="22"/>
                <w:lang w:val="en-US" w:eastAsia="zh-CN" w:bidi="ar-SA"/>
              </w:rPr>
              <w:t>2024年度</w:t>
            </w:r>
          </w:p>
        </w:tc>
        <w:tc>
          <w:tcPr>
            <w:tcW w:w="5979" w:type="dxa"/>
            <w:noWrap w:val="0"/>
            <w:vAlign w:val="top"/>
          </w:tcPr>
          <w:p w14:paraId="41D32D06">
            <w:pPr>
              <w:widowControl w:val="0"/>
              <w:jc w:val="right"/>
              <w:rPr>
                <w:rFonts w:ascii="Times New Roman" w:hAnsi="Times New Roman" w:eastAsia="宋体" w:cs="Times New Roman"/>
                <w:kern w:val="2"/>
                <w:sz w:val="21"/>
                <w:szCs w:val="22"/>
                <w:lang w:val="en-US" w:eastAsia="zh-CN" w:bidi="ar-SA"/>
              </w:rPr>
            </w:pPr>
            <w:r>
              <w:rPr>
                <w:rFonts w:ascii="宋体" w:hAnsi="宋体" w:eastAsia="宋体" w:cs="宋体"/>
                <w:kern w:val="2"/>
                <w:sz w:val="20"/>
                <w:szCs w:val="22"/>
                <w:lang w:val="en-US" w:eastAsia="zh-CN" w:bidi="ar-SA"/>
              </w:rPr>
              <w:t>单位：万元</w:t>
            </w:r>
          </w:p>
        </w:tc>
      </w:tr>
    </w:tbl>
    <w:p w14:paraId="73C0521F">
      <w:pPr>
        <w:snapToGrid w:val="0"/>
        <w:spacing w:before="0" w:after="0" w:line="0" w:lineRule="auto"/>
        <w:jc w:val="both"/>
        <w:rPr>
          <w:lang w:val="en-US" w:eastAsia="zh-CN"/>
        </w:rPr>
      </w:pPr>
      <w:r>
        <w:rPr>
          <w:sz w:val="8"/>
          <w:lang w:val="en-US" w:eastAsia="zh-CN"/>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500"/>
        <w:gridCol w:w="5820"/>
        <w:gridCol w:w="2220"/>
        <w:gridCol w:w="2220"/>
        <w:gridCol w:w="2198"/>
      </w:tblGrid>
      <w:tr w14:paraId="63CA0F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443" w:hRule="exact"/>
          <w:jc w:val="center"/>
        </w:trPr>
        <w:tc>
          <w:tcPr>
            <w:tcW w:w="7320" w:type="dxa"/>
            <w:gridSpan w:val="2"/>
            <w:noWrap w:val="0"/>
            <w:vAlign w:val="center"/>
          </w:tcPr>
          <w:p w14:paraId="6581126D">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项目</w:t>
            </w:r>
          </w:p>
        </w:tc>
        <w:tc>
          <w:tcPr>
            <w:tcW w:w="6638" w:type="dxa"/>
            <w:gridSpan w:val="3"/>
            <w:noWrap w:val="0"/>
            <w:vAlign w:val="center"/>
          </w:tcPr>
          <w:p w14:paraId="3D2C5866">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本年支出</w:t>
            </w:r>
          </w:p>
        </w:tc>
      </w:tr>
      <w:tr w14:paraId="0E2B47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443" w:hRule="exact"/>
          <w:jc w:val="center"/>
        </w:trPr>
        <w:tc>
          <w:tcPr>
            <w:tcW w:w="1500" w:type="dxa"/>
            <w:vMerge w:val="restart"/>
            <w:noWrap w:val="0"/>
            <w:vAlign w:val="center"/>
          </w:tcPr>
          <w:p w14:paraId="234D767C">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功能分类</w:t>
            </w:r>
          </w:p>
          <w:p w14:paraId="35CB6D88">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科目编码</w:t>
            </w:r>
          </w:p>
        </w:tc>
        <w:tc>
          <w:tcPr>
            <w:tcW w:w="5820" w:type="dxa"/>
            <w:vMerge w:val="restart"/>
            <w:noWrap w:val="0"/>
            <w:vAlign w:val="center"/>
          </w:tcPr>
          <w:p w14:paraId="51F1765C">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科目名称</w:t>
            </w:r>
          </w:p>
        </w:tc>
        <w:tc>
          <w:tcPr>
            <w:tcW w:w="2220" w:type="dxa"/>
            <w:vMerge w:val="restart"/>
            <w:noWrap w:val="0"/>
            <w:vAlign w:val="center"/>
          </w:tcPr>
          <w:p w14:paraId="5E902E5E">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小计</w:t>
            </w:r>
          </w:p>
        </w:tc>
        <w:tc>
          <w:tcPr>
            <w:tcW w:w="2220" w:type="dxa"/>
            <w:vMerge w:val="restart"/>
            <w:noWrap w:val="0"/>
            <w:vAlign w:val="center"/>
          </w:tcPr>
          <w:p w14:paraId="3CF83B5C">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基本支出</w:t>
            </w:r>
          </w:p>
        </w:tc>
        <w:tc>
          <w:tcPr>
            <w:tcW w:w="2198" w:type="dxa"/>
            <w:vMerge w:val="restart"/>
            <w:noWrap w:val="0"/>
            <w:vAlign w:val="center"/>
          </w:tcPr>
          <w:p w14:paraId="613EC27B">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项目支出</w:t>
            </w:r>
          </w:p>
        </w:tc>
      </w:tr>
      <w:tr w14:paraId="4ADA46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98" w:hRule="exact"/>
          <w:jc w:val="center"/>
        </w:trPr>
        <w:tc>
          <w:tcPr>
            <w:tcW w:w="1500" w:type="dxa"/>
            <w:vMerge w:val="continue"/>
            <w:noWrap w:val="0"/>
            <w:vAlign w:val="center"/>
          </w:tcPr>
          <w:p w14:paraId="0B1DA0F9">
            <w:pPr>
              <w:widowControl w:val="0"/>
              <w:jc w:val="both"/>
              <w:rPr>
                <w:rFonts w:ascii="Times New Roman" w:hAnsi="Times New Roman" w:eastAsia="宋体" w:cs="Times New Roman"/>
                <w:kern w:val="2"/>
                <w:sz w:val="21"/>
                <w:szCs w:val="22"/>
                <w:lang w:val="en-US" w:eastAsia="zh-CN" w:bidi="ar-SA"/>
              </w:rPr>
            </w:pPr>
          </w:p>
        </w:tc>
        <w:tc>
          <w:tcPr>
            <w:tcW w:w="5820" w:type="dxa"/>
            <w:vMerge w:val="continue"/>
            <w:noWrap w:val="0"/>
            <w:vAlign w:val="center"/>
          </w:tcPr>
          <w:p w14:paraId="2D2E7F0B">
            <w:pPr>
              <w:widowControl w:val="0"/>
              <w:jc w:val="both"/>
              <w:rPr>
                <w:rFonts w:ascii="Times New Roman" w:hAnsi="Times New Roman" w:eastAsia="宋体" w:cs="Times New Roman"/>
                <w:kern w:val="2"/>
                <w:sz w:val="21"/>
                <w:szCs w:val="22"/>
                <w:lang w:val="en-US" w:eastAsia="zh-CN" w:bidi="ar-SA"/>
              </w:rPr>
            </w:pPr>
          </w:p>
        </w:tc>
        <w:tc>
          <w:tcPr>
            <w:tcW w:w="2220" w:type="dxa"/>
            <w:vMerge w:val="continue"/>
            <w:noWrap w:val="0"/>
            <w:vAlign w:val="center"/>
          </w:tcPr>
          <w:p w14:paraId="5656A7C3">
            <w:pPr>
              <w:widowControl w:val="0"/>
              <w:jc w:val="both"/>
              <w:rPr>
                <w:rFonts w:ascii="Times New Roman" w:hAnsi="Times New Roman" w:eastAsia="宋体" w:cs="Times New Roman"/>
                <w:kern w:val="2"/>
                <w:sz w:val="21"/>
                <w:szCs w:val="22"/>
                <w:lang w:val="en-US" w:eastAsia="zh-CN" w:bidi="ar-SA"/>
              </w:rPr>
            </w:pPr>
          </w:p>
        </w:tc>
        <w:tc>
          <w:tcPr>
            <w:tcW w:w="2220" w:type="dxa"/>
            <w:vMerge w:val="continue"/>
            <w:noWrap w:val="0"/>
            <w:vAlign w:val="center"/>
          </w:tcPr>
          <w:p w14:paraId="35A4B7E4">
            <w:pPr>
              <w:widowControl w:val="0"/>
              <w:jc w:val="both"/>
              <w:rPr>
                <w:rFonts w:ascii="Times New Roman" w:hAnsi="Times New Roman" w:eastAsia="宋体" w:cs="Times New Roman"/>
                <w:kern w:val="2"/>
                <w:sz w:val="21"/>
                <w:szCs w:val="22"/>
                <w:lang w:val="en-US" w:eastAsia="zh-CN" w:bidi="ar-SA"/>
              </w:rPr>
            </w:pPr>
          </w:p>
        </w:tc>
        <w:tc>
          <w:tcPr>
            <w:tcW w:w="2198" w:type="dxa"/>
            <w:vMerge w:val="continue"/>
            <w:noWrap w:val="0"/>
            <w:vAlign w:val="center"/>
          </w:tcPr>
          <w:p w14:paraId="716A347D">
            <w:pPr>
              <w:widowControl w:val="0"/>
              <w:jc w:val="both"/>
              <w:rPr>
                <w:rFonts w:ascii="Times New Roman" w:hAnsi="Times New Roman" w:eastAsia="宋体" w:cs="Times New Roman"/>
                <w:kern w:val="2"/>
                <w:sz w:val="21"/>
                <w:szCs w:val="22"/>
                <w:lang w:val="en-US" w:eastAsia="zh-CN" w:bidi="ar-SA"/>
              </w:rPr>
            </w:pPr>
          </w:p>
        </w:tc>
      </w:tr>
      <w:tr w14:paraId="530B23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443" w:hRule="exact"/>
          <w:jc w:val="center"/>
        </w:trPr>
        <w:tc>
          <w:tcPr>
            <w:tcW w:w="1500" w:type="dxa"/>
            <w:vMerge w:val="continue"/>
            <w:noWrap w:val="0"/>
            <w:vAlign w:val="center"/>
          </w:tcPr>
          <w:p w14:paraId="74085E2F">
            <w:pPr>
              <w:widowControl w:val="0"/>
              <w:jc w:val="both"/>
              <w:rPr>
                <w:rFonts w:ascii="Times New Roman" w:hAnsi="Times New Roman" w:eastAsia="宋体" w:cs="Times New Roman"/>
                <w:kern w:val="2"/>
                <w:sz w:val="21"/>
                <w:szCs w:val="22"/>
                <w:lang w:val="en-US" w:eastAsia="zh-CN" w:bidi="ar-SA"/>
              </w:rPr>
            </w:pPr>
          </w:p>
        </w:tc>
        <w:tc>
          <w:tcPr>
            <w:tcW w:w="5820" w:type="dxa"/>
            <w:vMerge w:val="continue"/>
            <w:noWrap w:val="0"/>
            <w:vAlign w:val="center"/>
          </w:tcPr>
          <w:p w14:paraId="22A0BFF9">
            <w:pPr>
              <w:widowControl w:val="0"/>
              <w:jc w:val="both"/>
              <w:rPr>
                <w:rFonts w:ascii="Times New Roman" w:hAnsi="Times New Roman" w:eastAsia="宋体" w:cs="Times New Roman"/>
                <w:kern w:val="2"/>
                <w:sz w:val="21"/>
                <w:szCs w:val="22"/>
                <w:lang w:val="en-US" w:eastAsia="zh-CN" w:bidi="ar-SA"/>
              </w:rPr>
            </w:pPr>
          </w:p>
        </w:tc>
        <w:tc>
          <w:tcPr>
            <w:tcW w:w="2220" w:type="dxa"/>
            <w:vMerge w:val="continue"/>
            <w:noWrap w:val="0"/>
            <w:vAlign w:val="center"/>
          </w:tcPr>
          <w:p w14:paraId="670D6C3E">
            <w:pPr>
              <w:widowControl w:val="0"/>
              <w:jc w:val="both"/>
              <w:rPr>
                <w:rFonts w:ascii="Times New Roman" w:hAnsi="Times New Roman" w:eastAsia="宋体" w:cs="Times New Roman"/>
                <w:kern w:val="2"/>
                <w:sz w:val="21"/>
                <w:szCs w:val="22"/>
                <w:lang w:val="en-US" w:eastAsia="zh-CN" w:bidi="ar-SA"/>
              </w:rPr>
            </w:pPr>
          </w:p>
        </w:tc>
        <w:tc>
          <w:tcPr>
            <w:tcW w:w="2220" w:type="dxa"/>
            <w:vMerge w:val="continue"/>
            <w:noWrap w:val="0"/>
            <w:vAlign w:val="center"/>
          </w:tcPr>
          <w:p w14:paraId="39C33202">
            <w:pPr>
              <w:widowControl w:val="0"/>
              <w:jc w:val="both"/>
              <w:rPr>
                <w:rFonts w:ascii="Times New Roman" w:hAnsi="Times New Roman" w:eastAsia="宋体" w:cs="Times New Roman"/>
                <w:kern w:val="2"/>
                <w:sz w:val="21"/>
                <w:szCs w:val="22"/>
                <w:lang w:val="en-US" w:eastAsia="zh-CN" w:bidi="ar-SA"/>
              </w:rPr>
            </w:pPr>
          </w:p>
        </w:tc>
        <w:tc>
          <w:tcPr>
            <w:tcW w:w="2198" w:type="dxa"/>
            <w:vMerge w:val="continue"/>
            <w:noWrap w:val="0"/>
            <w:vAlign w:val="center"/>
          </w:tcPr>
          <w:p w14:paraId="0F9E91F2">
            <w:pPr>
              <w:widowControl w:val="0"/>
              <w:jc w:val="both"/>
              <w:rPr>
                <w:rFonts w:ascii="Times New Roman" w:hAnsi="Times New Roman" w:eastAsia="宋体" w:cs="Times New Roman"/>
                <w:kern w:val="2"/>
                <w:sz w:val="21"/>
                <w:szCs w:val="22"/>
                <w:lang w:val="en-US" w:eastAsia="zh-CN" w:bidi="ar-SA"/>
              </w:rPr>
            </w:pPr>
          </w:p>
        </w:tc>
      </w:tr>
      <w:tr w14:paraId="036CC8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443" w:hRule="exact"/>
          <w:jc w:val="center"/>
        </w:trPr>
        <w:tc>
          <w:tcPr>
            <w:tcW w:w="7320" w:type="dxa"/>
            <w:gridSpan w:val="2"/>
            <w:noWrap w:val="0"/>
            <w:vAlign w:val="center"/>
          </w:tcPr>
          <w:p w14:paraId="6DAF7964">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栏次</w:t>
            </w:r>
          </w:p>
        </w:tc>
        <w:tc>
          <w:tcPr>
            <w:tcW w:w="2220" w:type="dxa"/>
            <w:noWrap w:val="0"/>
            <w:vAlign w:val="center"/>
          </w:tcPr>
          <w:p w14:paraId="61BC3942">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1</w:t>
            </w:r>
          </w:p>
        </w:tc>
        <w:tc>
          <w:tcPr>
            <w:tcW w:w="2220" w:type="dxa"/>
            <w:noWrap w:val="0"/>
            <w:vAlign w:val="center"/>
          </w:tcPr>
          <w:p w14:paraId="2C755991">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2</w:t>
            </w:r>
          </w:p>
        </w:tc>
        <w:tc>
          <w:tcPr>
            <w:tcW w:w="2198" w:type="dxa"/>
            <w:noWrap w:val="0"/>
            <w:vAlign w:val="center"/>
          </w:tcPr>
          <w:p w14:paraId="5DEEC777">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3</w:t>
            </w:r>
          </w:p>
        </w:tc>
      </w:tr>
      <w:tr w14:paraId="5D6281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443" w:hRule="exact"/>
          <w:jc w:val="center"/>
        </w:trPr>
        <w:tc>
          <w:tcPr>
            <w:tcW w:w="7320" w:type="dxa"/>
            <w:gridSpan w:val="2"/>
            <w:noWrap w:val="0"/>
            <w:vAlign w:val="center"/>
          </w:tcPr>
          <w:p w14:paraId="5999824B">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合计</w:t>
            </w:r>
          </w:p>
        </w:tc>
        <w:tc>
          <w:tcPr>
            <w:tcW w:w="2220" w:type="dxa"/>
            <w:noWrap w:val="0"/>
            <w:vAlign w:val="center"/>
          </w:tcPr>
          <w:p w14:paraId="294FF612">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2,652.23</w:t>
            </w:r>
          </w:p>
        </w:tc>
        <w:tc>
          <w:tcPr>
            <w:tcW w:w="2220" w:type="dxa"/>
            <w:noWrap w:val="0"/>
            <w:vAlign w:val="center"/>
          </w:tcPr>
          <w:p w14:paraId="5E556B6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2,048.16</w:t>
            </w:r>
          </w:p>
        </w:tc>
        <w:tc>
          <w:tcPr>
            <w:tcW w:w="2198" w:type="dxa"/>
            <w:noWrap w:val="0"/>
            <w:vAlign w:val="center"/>
          </w:tcPr>
          <w:p w14:paraId="3387DDA5">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604.07</w:t>
            </w:r>
          </w:p>
        </w:tc>
      </w:tr>
      <w:tr w14:paraId="552DA9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443" w:hRule="exact"/>
          <w:jc w:val="center"/>
        </w:trPr>
        <w:tc>
          <w:tcPr>
            <w:tcW w:w="1500" w:type="dxa"/>
            <w:noWrap w:val="0"/>
            <w:vAlign w:val="center"/>
          </w:tcPr>
          <w:p w14:paraId="1CCA8B4D">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201</w:t>
            </w:r>
          </w:p>
        </w:tc>
        <w:tc>
          <w:tcPr>
            <w:tcW w:w="5820" w:type="dxa"/>
            <w:noWrap w:val="0"/>
            <w:vAlign w:val="center"/>
          </w:tcPr>
          <w:p w14:paraId="7581AC4A">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一般公共服务支出</w:t>
            </w:r>
          </w:p>
        </w:tc>
        <w:tc>
          <w:tcPr>
            <w:tcW w:w="2220" w:type="dxa"/>
            <w:noWrap w:val="0"/>
            <w:vAlign w:val="center"/>
          </w:tcPr>
          <w:p w14:paraId="739E1F4C">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6.54</w:t>
            </w:r>
          </w:p>
        </w:tc>
        <w:tc>
          <w:tcPr>
            <w:tcW w:w="2220" w:type="dxa"/>
            <w:noWrap w:val="0"/>
            <w:vAlign w:val="center"/>
          </w:tcPr>
          <w:p w14:paraId="5267764A">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 xml:space="preserve"> 0.00</w:t>
            </w:r>
          </w:p>
        </w:tc>
        <w:tc>
          <w:tcPr>
            <w:tcW w:w="2198" w:type="dxa"/>
            <w:noWrap w:val="0"/>
            <w:vAlign w:val="center"/>
          </w:tcPr>
          <w:p w14:paraId="6E0EEC52">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6.54</w:t>
            </w:r>
          </w:p>
        </w:tc>
      </w:tr>
      <w:tr w14:paraId="692558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443" w:hRule="exact"/>
          <w:jc w:val="center"/>
        </w:trPr>
        <w:tc>
          <w:tcPr>
            <w:tcW w:w="1500" w:type="dxa"/>
            <w:noWrap w:val="0"/>
            <w:vAlign w:val="center"/>
          </w:tcPr>
          <w:p w14:paraId="01306CF7">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20111</w:t>
            </w:r>
          </w:p>
        </w:tc>
        <w:tc>
          <w:tcPr>
            <w:tcW w:w="5820" w:type="dxa"/>
            <w:noWrap w:val="0"/>
            <w:vAlign w:val="center"/>
          </w:tcPr>
          <w:p w14:paraId="73598F3D">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纪检监察事务</w:t>
            </w:r>
          </w:p>
        </w:tc>
        <w:tc>
          <w:tcPr>
            <w:tcW w:w="2220" w:type="dxa"/>
            <w:noWrap w:val="0"/>
            <w:vAlign w:val="center"/>
          </w:tcPr>
          <w:p w14:paraId="45E4265B">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6.54</w:t>
            </w:r>
          </w:p>
        </w:tc>
        <w:tc>
          <w:tcPr>
            <w:tcW w:w="2220" w:type="dxa"/>
            <w:noWrap w:val="0"/>
            <w:vAlign w:val="center"/>
          </w:tcPr>
          <w:p w14:paraId="5EBB092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 xml:space="preserve"> 0.00</w:t>
            </w:r>
          </w:p>
        </w:tc>
        <w:tc>
          <w:tcPr>
            <w:tcW w:w="2198" w:type="dxa"/>
            <w:noWrap w:val="0"/>
            <w:vAlign w:val="center"/>
          </w:tcPr>
          <w:p w14:paraId="0565B44E">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6.54</w:t>
            </w:r>
          </w:p>
        </w:tc>
      </w:tr>
      <w:tr w14:paraId="370880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443" w:hRule="exact"/>
          <w:jc w:val="center"/>
        </w:trPr>
        <w:tc>
          <w:tcPr>
            <w:tcW w:w="1500" w:type="dxa"/>
            <w:noWrap w:val="0"/>
            <w:vAlign w:val="center"/>
          </w:tcPr>
          <w:p w14:paraId="2A0EA4AC">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2011105</w:t>
            </w:r>
          </w:p>
        </w:tc>
        <w:tc>
          <w:tcPr>
            <w:tcW w:w="5820" w:type="dxa"/>
            <w:noWrap w:val="0"/>
            <w:vAlign w:val="center"/>
          </w:tcPr>
          <w:p w14:paraId="1DD481F9">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派驻派出机构</w:t>
            </w:r>
          </w:p>
        </w:tc>
        <w:tc>
          <w:tcPr>
            <w:tcW w:w="2220" w:type="dxa"/>
            <w:noWrap w:val="0"/>
            <w:vAlign w:val="center"/>
          </w:tcPr>
          <w:p w14:paraId="33C20F4C">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6.54</w:t>
            </w:r>
          </w:p>
        </w:tc>
        <w:tc>
          <w:tcPr>
            <w:tcW w:w="2220" w:type="dxa"/>
            <w:noWrap w:val="0"/>
            <w:vAlign w:val="center"/>
          </w:tcPr>
          <w:p w14:paraId="1D977F1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 xml:space="preserve"> 0.00</w:t>
            </w:r>
          </w:p>
        </w:tc>
        <w:tc>
          <w:tcPr>
            <w:tcW w:w="2198" w:type="dxa"/>
            <w:noWrap w:val="0"/>
            <w:vAlign w:val="center"/>
          </w:tcPr>
          <w:p w14:paraId="3FD076C0">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6.54</w:t>
            </w:r>
          </w:p>
        </w:tc>
      </w:tr>
      <w:tr w14:paraId="75B24D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443" w:hRule="exact"/>
          <w:jc w:val="center"/>
        </w:trPr>
        <w:tc>
          <w:tcPr>
            <w:tcW w:w="1500" w:type="dxa"/>
            <w:noWrap w:val="0"/>
            <w:vAlign w:val="center"/>
          </w:tcPr>
          <w:p w14:paraId="5B721358">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208</w:t>
            </w:r>
          </w:p>
        </w:tc>
        <w:tc>
          <w:tcPr>
            <w:tcW w:w="5820" w:type="dxa"/>
            <w:noWrap w:val="0"/>
            <w:vAlign w:val="center"/>
          </w:tcPr>
          <w:p w14:paraId="7A9DB91F">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社会保障和就业支出</w:t>
            </w:r>
          </w:p>
        </w:tc>
        <w:tc>
          <w:tcPr>
            <w:tcW w:w="2220" w:type="dxa"/>
            <w:noWrap w:val="0"/>
            <w:vAlign w:val="center"/>
          </w:tcPr>
          <w:p w14:paraId="7463354F">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2,468.53</w:t>
            </w:r>
          </w:p>
        </w:tc>
        <w:tc>
          <w:tcPr>
            <w:tcW w:w="2220" w:type="dxa"/>
            <w:noWrap w:val="0"/>
            <w:vAlign w:val="center"/>
          </w:tcPr>
          <w:p w14:paraId="17520FBD">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1,886.95</w:t>
            </w:r>
          </w:p>
        </w:tc>
        <w:tc>
          <w:tcPr>
            <w:tcW w:w="2198" w:type="dxa"/>
            <w:noWrap w:val="0"/>
            <w:vAlign w:val="center"/>
          </w:tcPr>
          <w:p w14:paraId="6A400271">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581.58</w:t>
            </w:r>
          </w:p>
        </w:tc>
      </w:tr>
      <w:tr w14:paraId="726D46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443" w:hRule="exact"/>
          <w:jc w:val="center"/>
        </w:trPr>
        <w:tc>
          <w:tcPr>
            <w:tcW w:w="1500" w:type="dxa"/>
            <w:noWrap w:val="0"/>
            <w:vAlign w:val="center"/>
          </w:tcPr>
          <w:p w14:paraId="00E40D5D">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20801</w:t>
            </w:r>
          </w:p>
        </w:tc>
        <w:tc>
          <w:tcPr>
            <w:tcW w:w="5820" w:type="dxa"/>
            <w:noWrap w:val="0"/>
            <w:vAlign w:val="center"/>
          </w:tcPr>
          <w:p w14:paraId="4C6A8319">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人力资源和社会保障管理事务</w:t>
            </w:r>
          </w:p>
        </w:tc>
        <w:tc>
          <w:tcPr>
            <w:tcW w:w="2220" w:type="dxa"/>
            <w:noWrap w:val="0"/>
            <w:vAlign w:val="center"/>
          </w:tcPr>
          <w:p w14:paraId="45328047">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1,845.69</w:t>
            </w:r>
          </w:p>
        </w:tc>
        <w:tc>
          <w:tcPr>
            <w:tcW w:w="2220" w:type="dxa"/>
            <w:noWrap w:val="0"/>
            <w:vAlign w:val="center"/>
          </w:tcPr>
          <w:p w14:paraId="36746F9F">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1,676.46</w:t>
            </w:r>
          </w:p>
        </w:tc>
        <w:tc>
          <w:tcPr>
            <w:tcW w:w="2198" w:type="dxa"/>
            <w:noWrap w:val="0"/>
            <w:vAlign w:val="center"/>
          </w:tcPr>
          <w:p w14:paraId="546719CD">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169.23</w:t>
            </w:r>
          </w:p>
        </w:tc>
      </w:tr>
      <w:tr w14:paraId="673A6F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443" w:hRule="exact"/>
          <w:jc w:val="center"/>
        </w:trPr>
        <w:tc>
          <w:tcPr>
            <w:tcW w:w="1500" w:type="dxa"/>
            <w:noWrap w:val="0"/>
            <w:vAlign w:val="center"/>
          </w:tcPr>
          <w:p w14:paraId="17541F1F">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2080101</w:t>
            </w:r>
          </w:p>
        </w:tc>
        <w:tc>
          <w:tcPr>
            <w:tcW w:w="5820" w:type="dxa"/>
            <w:noWrap w:val="0"/>
            <w:vAlign w:val="center"/>
          </w:tcPr>
          <w:p w14:paraId="342B9F26">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行政运行</w:t>
            </w:r>
          </w:p>
        </w:tc>
        <w:tc>
          <w:tcPr>
            <w:tcW w:w="2220" w:type="dxa"/>
            <w:noWrap w:val="0"/>
            <w:vAlign w:val="center"/>
          </w:tcPr>
          <w:p w14:paraId="6B1E0F36">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1,676.46</w:t>
            </w:r>
          </w:p>
        </w:tc>
        <w:tc>
          <w:tcPr>
            <w:tcW w:w="2220" w:type="dxa"/>
            <w:noWrap w:val="0"/>
            <w:vAlign w:val="center"/>
          </w:tcPr>
          <w:p w14:paraId="2F2B6C8E">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1,676.46</w:t>
            </w:r>
          </w:p>
        </w:tc>
        <w:tc>
          <w:tcPr>
            <w:tcW w:w="2198" w:type="dxa"/>
            <w:noWrap w:val="0"/>
            <w:vAlign w:val="center"/>
          </w:tcPr>
          <w:p w14:paraId="57C857C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 xml:space="preserve"> 0.00</w:t>
            </w:r>
          </w:p>
        </w:tc>
      </w:tr>
      <w:tr w14:paraId="0336EE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443" w:hRule="exact"/>
          <w:jc w:val="center"/>
        </w:trPr>
        <w:tc>
          <w:tcPr>
            <w:tcW w:w="1500" w:type="dxa"/>
            <w:noWrap w:val="0"/>
            <w:vAlign w:val="center"/>
          </w:tcPr>
          <w:p w14:paraId="10549C53">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2080102</w:t>
            </w:r>
          </w:p>
        </w:tc>
        <w:tc>
          <w:tcPr>
            <w:tcW w:w="5820" w:type="dxa"/>
            <w:noWrap w:val="0"/>
            <w:vAlign w:val="center"/>
          </w:tcPr>
          <w:p w14:paraId="733B66F4">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一般行政管理事务</w:t>
            </w:r>
          </w:p>
        </w:tc>
        <w:tc>
          <w:tcPr>
            <w:tcW w:w="2220" w:type="dxa"/>
            <w:noWrap w:val="0"/>
            <w:vAlign w:val="center"/>
          </w:tcPr>
          <w:p w14:paraId="28D921C8">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34.65</w:t>
            </w:r>
          </w:p>
        </w:tc>
        <w:tc>
          <w:tcPr>
            <w:tcW w:w="2220" w:type="dxa"/>
            <w:noWrap w:val="0"/>
            <w:vAlign w:val="center"/>
          </w:tcPr>
          <w:p w14:paraId="25DF83D3">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 xml:space="preserve"> 0.00</w:t>
            </w:r>
          </w:p>
        </w:tc>
        <w:tc>
          <w:tcPr>
            <w:tcW w:w="2198" w:type="dxa"/>
            <w:noWrap w:val="0"/>
            <w:vAlign w:val="center"/>
          </w:tcPr>
          <w:p w14:paraId="06DEF872">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34.65</w:t>
            </w:r>
          </w:p>
        </w:tc>
      </w:tr>
      <w:tr w14:paraId="1C2A4E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443" w:hRule="exact"/>
          <w:jc w:val="center"/>
        </w:trPr>
        <w:tc>
          <w:tcPr>
            <w:tcW w:w="1500" w:type="dxa"/>
            <w:noWrap w:val="0"/>
            <w:vAlign w:val="center"/>
          </w:tcPr>
          <w:p w14:paraId="1AB9008C">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2080106</w:t>
            </w:r>
          </w:p>
        </w:tc>
        <w:tc>
          <w:tcPr>
            <w:tcW w:w="5820" w:type="dxa"/>
            <w:noWrap w:val="0"/>
            <w:vAlign w:val="center"/>
          </w:tcPr>
          <w:p w14:paraId="1361C7D8">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就业管理事务</w:t>
            </w:r>
          </w:p>
        </w:tc>
        <w:tc>
          <w:tcPr>
            <w:tcW w:w="2220" w:type="dxa"/>
            <w:noWrap w:val="0"/>
            <w:vAlign w:val="center"/>
          </w:tcPr>
          <w:p w14:paraId="1BBB3212">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2.30</w:t>
            </w:r>
          </w:p>
        </w:tc>
        <w:tc>
          <w:tcPr>
            <w:tcW w:w="2220" w:type="dxa"/>
            <w:noWrap w:val="0"/>
            <w:vAlign w:val="center"/>
          </w:tcPr>
          <w:p w14:paraId="620EE1FF">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 xml:space="preserve"> 0.00</w:t>
            </w:r>
          </w:p>
        </w:tc>
        <w:tc>
          <w:tcPr>
            <w:tcW w:w="2198" w:type="dxa"/>
            <w:noWrap w:val="0"/>
            <w:vAlign w:val="center"/>
          </w:tcPr>
          <w:p w14:paraId="7FCC93F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2.30</w:t>
            </w:r>
          </w:p>
        </w:tc>
      </w:tr>
      <w:tr w14:paraId="746ADC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443" w:hRule="exact"/>
          <w:jc w:val="center"/>
        </w:trPr>
        <w:tc>
          <w:tcPr>
            <w:tcW w:w="1500" w:type="dxa"/>
            <w:noWrap w:val="0"/>
            <w:vAlign w:val="center"/>
          </w:tcPr>
          <w:p w14:paraId="00DC1E27">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2080199</w:t>
            </w:r>
          </w:p>
        </w:tc>
        <w:tc>
          <w:tcPr>
            <w:tcW w:w="5820" w:type="dxa"/>
            <w:noWrap w:val="0"/>
            <w:vAlign w:val="center"/>
          </w:tcPr>
          <w:p w14:paraId="3CB459E4">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其他人力资源和社会保障管理事务支出</w:t>
            </w:r>
          </w:p>
        </w:tc>
        <w:tc>
          <w:tcPr>
            <w:tcW w:w="2220" w:type="dxa"/>
            <w:noWrap w:val="0"/>
            <w:vAlign w:val="center"/>
          </w:tcPr>
          <w:p w14:paraId="45E54587">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132.28</w:t>
            </w:r>
          </w:p>
        </w:tc>
        <w:tc>
          <w:tcPr>
            <w:tcW w:w="2220" w:type="dxa"/>
            <w:noWrap w:val="0"/>
            <w:vAlign w:val="center"/>
          </w:tcPr>
          <w:p w14:paraId="0793986C">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 xml:space="preserve"> 0.00</w:t>
            </w:r>
          </w:p>
        </w:tc>
        <w:tc>
          <w:tcPr>
            <w:tcW w:w="2198" w:type="dxa"/>
            <w:noWrap w:val="0"/>
            <w:vAlign w:val="center"/>
          </w:tcPr>
          <w:p w14:paraId="367B2EA5">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132.28</w:t>
            </w:r>
          </w:p>
        </w:tc>
      </w:tr>
      <w:tr w14:paraId="17C599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443" w:hRule="exact"/>
          <w:jc w:val="center"/>
        </w:trPr>
        <w:tc>
          <w:tcPr>
            <w:tcW w:w="1500" w:type="dxa"/>
            <w:noWrap w:val="0"/>
            <w:vAlign w:val="center"/>
          </w:tcPr>
          <w:p w14:paraId="2E881A50">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20805</w:t>
            </w:r>
          </w:p>
        </w:tc>
        <w:tc>
          <w:tcPr>
            <w:tcW w:w="5820" w:type="dxa"/>
            <w:noWrap w:val="0"/>
            <w:vAlign w:val="center"/>
          </w:tcPr>
          <w:p w14:paraId="13F96616">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行政事业单位养老支出</w:t>
            </w:r>
          </w:p>
        </w:tc>
        <w:tc>
          <w:tcPr>
            <w:tcW w:w="2220" w:type="dxa"/>
            <w:noWrap w:val="0"/>
            <w:vAlign w:val="center"/>
          </w:tcPr>
          <w:p w14:paraId="275A2213">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133.20</w:t>
            </w:r>
          </w:p>
        </w:tc>
        <w:tc>
          <w:tcPr>
            <w:tcW w:w="2220" w:type="dxa"/>
            <w:noWrap w:val="0"/>
            <w:vAlign w:val="center"/>
          </w:tcPr>
          <w:p w14:paraId="1740DC36">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133.20</w:t>
            </w:r>
          </w:p>
        </w:tc>
        <w:tc>
          <w:tcPr>
            <w:tcW w:w="2198" w:type="dxa"/>
            <w:noWrap w:val="0"/>
            <w:vAlign w:val="center"/>
          </w:tcPr>
          <w:p w14:paraId="3E33B9B6">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 xml:space="preserve"> 0.00</w:t>
            </w:r>
          </w:p>
        </w:tc>
      </w:tr>
      <w:tr w14:paraId="5FA6BC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443" w:hRule="exact"/>
          <w:jc w:val="center"/>
        </w:trPr>
        <w:tc>
          <w:tcPr>
            <w:tcW w:w="1500" w:type="dxa"/>
            <w:noWrap w:val="0"/>
            <w:vAlign w:val="center"/>
          </w:tcPr>
          <w:p w14:paraId="4317BBDB">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2080501</w:t>
            </w:r>
          </w:p>
        </w:tc>
        <w:tc>
          <w:tcPr>
            <w:tcW w:w="5820" w:type="dxa"/>
            <w:noWrap w:val="0"/>
            <w:vAlign w:val="center"/>
          </w:tcPr>
          <w:p w14:paraId="2E395E29">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行政单位离退休</w:t>
            </w:r>
          </w:p>
        </w:tc>
        <w:tc>
          <w:tcPr>
            <w:tcW w:w="2220" w:type="dxa"/>
            <w:noWrap w:val="0"/>
            <w:vAlign w:val="center"/>
          </w:tcPr>
          <w:p w14:paraId="5336F3D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17.11</w:t>
            </w:r>
          </w:p>
        </w:tc>
        <w:tc>
          <w:tcPr>
            <w:tcW w:w="2220" w:type="dxa"/>
            <w:noWrap w:val="0"/>
            <w:vAlign w:val="center"/>
          </w:tcPr>
          <w:p w14:paraId="1BDD363E">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17.11</w:t>
            </w:r>
          </w:p>
        </w:tc>
        <w:tc>
          <w:tcPr>
            <w:tcW w:w="2198" w:type="dxa"/>
            <w:noWrap w:val="0"/>
            <w:vAlign w:val="center"/>
          </w:tcPr>
          <w:p w14:paraId="6981E9CE">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 xml:space="preserve"> 0.00</w:t>
            </w:r>
          </w:p>
        </w:tc>
      </w:tr>
      <w:tr w14:paraId="70956B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443" w:hRule="exact"/>
          <w:jc w:val="center"/>
        </w:trPr>
        <w:tc>
          <w:tcPr>
            <w:tcW w:w="1500" w:type="dxa"/>
            <w:noWrap w:val="0"/>
            <w:vAlign w:val="center"/>
          </w:tcPr>
          <w:p w14:paraId="7B4641F2">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2080505</w:t>
            </w:r>
          </w:p>
        </w:tc>
        <w:tc>
          <w:tcPr>
            <w:tcW w:w="5820" w:type="dxa"/>
            <w:noWrap w:val="0"/>
            <w:vAlign w:val="center"/>
          </w:tcPr>
          <w:p w14:paraId="0CE12AEC">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机关事业单位基本养老保险缴费支出</w:t>
            </w:r>
          </w:p>
        </w:tc>
        <w:tc>
          <w:tcPr>
            <w:tcW w:w="2220" w:type="dxa"/>
            <w:noWrap w:val="0"/>
            <w:vAlign w:val="center"/>
          </w:tcPr>
          <w:p w14:paraId="58DD488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116.09</w:t>
            </w:r>
          </w:p>
        </w:tc>
        <w:tc>
          <w:tcPr>
            <w:tcW w:w="2220" w:type="dxa"/>
            <w:noWrap w:val="0"/>
            <w:vAlign w:val="center"/>
          </w:tcPr>
          <w:p w14:paraId="5C5EE074">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116.09</w:t>
            </w:r>
          </w:p>
        </w:tc>
        <w:tc>
          <w:tcPr>
            <w:tcW w:w="2198" w:type="dxa"/>
            <w:noWrap w:val="0"/>
            <w:vAlign w:val="center"/>
          </w:tcPr>
          <w:p w14:paraId="3DFBD1CF">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 xml:space="preserve"> 0.00</w:t>
            </w:r>
          </w:p>
        </w:tc>
      </w:tr>
      <w:tr w14:paraId="478D52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443" w:hRule="exact"/>
          <w:jc w:val="center"/>
        </w:trPr>
        <w:tc>
          <w:tcPr>
            <w:tcW w:w="1500" w:type="dxa"/>
            <w:noWrap w:val="0"/>
            <w:vAlign w:val="center"/>
          </w:tcPr>
          <w:p w14:paraId="718E50AE">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20807</w:t>
            </w:r>
          </w:p>
        </w:tc>
        <w:tc>
          <w:tcPr>
            <w:tcW w:w="5820" w:type="dxa"/>
            <w:noWrap w:val="0"/>
            <w:vAlign w:val="center"/>
          </w:tcPr>
          <w:p w14:paraId="05D36474">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就业补助</w:t>
            </w:r>
          </w:p>
        </w:tc>
        <w:tc>
          <w:tcPr>
            <w:tcW w:w="2220" w:type="dxa"/>
            <w:noWrap w:val="0"/>
            <w:vAlign w:val="center"/>
          </w:tcPr>
          <w:p w14:paraId="6B1B2CE2">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412.35</w:t>
            </w:r>
          </w:p>
        </w:tc>
        <w:tc>
          <w:tcPr>
            <w:tcW w:w="2220" w:type="dxa"/>
            <w:noWrap w:val="0"/>
            <w:vAlign w:val="center"/>
          </w:tcPr>
          <w:p w14:paraId="1A073112">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 xml:space="preserve"> 0.00</w:t>
            </w:r>
          </w:p>
        </w:tc>
        <w:tc>
          <w:tcPr>
            <w:tcW w:w="2198" w:type="dxa"/>
            <w:noWrap w:val="0"/>
            <w:vAlign w:val="center"/>
          </w:tcPr>
          <w:p w14:paraId="4ACEF0D7">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412.35</w:t>
            </w:r>
          </w:p>
        </w:tc>
      </w:tr>
      <w:tr w14:paraId="3F1B73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443" w:hRule="exact"/>
          <w:jc w:val="center"/>
        </w:trPr>
        <w:tc>
          <w:tcPr>
            <w:tcW w:w="1500" w:type="dxa"/>
            <w:noWrap w:val="0"/>
            <w:vAlign w:val="center"/>
          </w:tcPr>
          <w:p w14:paraId="3EF51086">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2080799</w:t>
            </w:r>
          </w:p>
        </w:tc>
        <w:tc>
          <w:tcPr>
            <w:tcW w:w="5820" w:type="dxa"/>
            <w:noWrap w:val="0"/>
            <w:vAlign w:val="center"/>
          </w:tcPr>
          <w:p w14:paraId="179EFFF6">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其他就业补助支出</w:t>
            </w:r>
          </w:p>
        </w:tc>
        <w:tc>
          <w:tcPr>
            <w:tcW w:w="2220" w:type="dxa"/>
            <w:noWrap w:val="0"/>
            <w:vAlign w:val="center"/>
          </w:tcPr>
          <w:p w14:paraId="02E11B2F">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412.35</w:t>
            </w:r>
          </w:p>
        </w:tc>
        <w:tc>
          <w:tcPr>
            <w:tcW w:w="2220" w:type="dxa"/>
            <w:noWrap w:val="0"/>
            <w:vAlign w:val="center"/>
          </w:tcPr>
          <w:p w14:paraId="66DFDC04">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 xml:space="preserve"> 0.00</w:t>
            </w:r>
          </w:p>
        </w:tc>
        <w:tc>
          <w:tcPr>
            <w:tcW w:w="2198" w:type="dxa"/>
            <w:noWrap w:val="0"/>
            <w:vAlign w:val="center"/>
          </w:tcPr>
          <w:p w14:paraId="41F5DCA1">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412.35</w:t>
            </w:r>
          </w:p>
        </w:tc>
      </w:tr>
      <w:tr w14:paraId="2B46C7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443" w:hRule="exact"/>
          <w:jc w:val="center"/>
        </w:trPr>
        <w:tc>
          <w:tcPr>
            <w:tcW w:w="1500" w:type="dxa"/>
            <w:noWrap w:val="0"/>
            <w:vAlign w:val="center"/>
          </w:tcPr>
          <w:p w14:paraId="2363D42B">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20808</w:t>
            </w:r>
          </w:p>
        </w:tc>
        <w:tc>
          <w:tcPr>
            <w:tcW w:w="5820" w:type="dxa"/>
            <w:noWrap w:val="0"/>
            <w:vAlign w:val="center"/>
          </w:tcPr>
          <w:p w14:paraId="5C3CE7CA">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抚恤</w:t>
            </w:r>
          </w:p>
        </w:tc>
        <w:tc>
          <w:tcPr>
            <w:tcW w:w="2220" w:type="dxa"/>
            <w:noWrap w:val="0"/>
            <w:vAlign w:val="center"/>
          </w:tcPr>
          <w:p w14:paraId="15817746">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77.29</w:t>
            </w:r>
          </w:p>
        </w:tc>
        <w:tc>
          <w:tcPr>
            <w:tcW w:w="2220" w:type="dxa"/>
            <w:noWrap w:val="0"/>
            <w:vAlign w:val="center"/>
          </w:tcPr>
          <w:p w14:paraId="12DC24F7">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77.29</w:t>
            </w:r>
          </w:p>
        </w:tc>
        <w:tc>
          <w:tcPr>
            <w:tcW w:w="2198" w:type="dxa"/>
            <w:noWrap w:val="0"/>
            <w:vAlign w:val="center"/>
          </w:tcPr>
          <w:p w14:paraId="7314CE83">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 xml:space="preserve"> 0.00</w:t>
            </w:r>
          </w:p>
        </w:tc>
      </w:tr>
      <w:tr w14:paraId="144F48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443" w:hRule="exact"/>
          <w:jc w:val="center"/>
        </w:trPr>
        <w:tc>
          <w:tcPr>
            <w:tcW w:w="1500" w:type="dxa"/>
            <w:noWrap w:val="0"/>
            <w:vAlign w:val="center"/>
          </w:tcPr>
          <w:p w14:paraId="4874557D">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2080801</w:t>
            </w:r>
          </w:p>
        </w:tc>
        <w:tc>
          <w:tcPr>
            <w:tcW w:w="5820" w:type="dxa"/>
            <w:noWrap w:val="0"/>
            <w:vAlign w:val="center"/>
          </w:tcPr>
          <w:p w14:paraId="75AF646A">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死亡抚恤</w:t>
            </w:r>
          </w:p>
        </w:tc>
        <w:tc>
          <w:tcPr>
            <w:tcW w:w="2220" w:type="dxa"/>
            <w:noWrap w:val="0"/>
            <w:vAlign w:val="center"/>
          </w:tcPr>
          <w:p w14:paraId="7E23AC34">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77.29</w:t>
            </w:r>
          </w:p>
        </w:tc>
        <w:tc>
          <w:tcPr>
            <w:tcW w:w="2220" w:type="dxa"/>
            <w:noWrap w:val="0"/>
            <w:vAlign w:val="center"/>
          </w:tcPr>
          <w:p w14:paraId="0E049B40">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77.29</w:t>
            </w:r>
          </w:p>
        </w:tc>
        <w:tc>
          <w:tcPr>
            <w:tcW w:w="2198" w:type="dxa"/>
            <w:noWrap w:val="0"/>
            <w:vAlign w:val="center"/>
          </w:tcPr>
          <w:p w14:paraId="6B08548B">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 xml:space="preserve"> 0.00</w:t>
            </w:r>
          </w:p>
        </w:tc>
      </w:tr>
      <w:tr w14:paraId="22DA5B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443" w:hRule="exact"/>
          <w:jc w:val="center"/>
        </w:trPr>
        <w:tc>
          <w:tcPr>
            <w:tcW w:w="1500" w:type="dxa"/>
            <w:noWrap w:val="0"/>
            <w:vAlign w:val="center"/>
          </w:tcPr>
          <w:p w14:paraId="58F780F2">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210</w:t>
            </w:r>
          </w:p>
        </w:tc>
        <w:tc>
          <w:tcPr>
            <w:tcW w:w="5820" w:type="dxa"/>
            <w:noWrap w:val="0"/>
            <w:vAlign w:val="center"/>
          </w:tcPr>
          <w:p w14:paraId="75BEA30A">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卫生健康支出</w:t>
            </w:r>
          </w:p>
        </w:tc>
        <w:tc>
          <w:tcPr>
            <w:tcW w:w="2220" w:type="dxa"/>
            <w:noWrap w:val="0"/>
            <w:vAlign w:val="center"/>
          </w:tcPr>
          <w:p w14:paraId="62B6CF7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69.61</w:t>
            </w:r>
          </w:p>
        </w:tc>
        <w:tc>
          <w:tcPr>
            <w:tcW w:w="2220" w:type="dxa"/>
            <w:noWrap w:val="0"/>
            <w:vAlign w:val="center"/>
          </w:tcPr>
          <w:p w14:paraId="62ED92DA">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69.61</w:t>
            </w:r>
          </w:p>
        </w:tc>
        <w:tc>
          <w:tcPr>
            <w:tcW w:w="2198" w:type="dxa"/>
            <w:noWrap w:val="0"/>
            <w:vAlign w:val="center"/>
          </w:tcPr>
          <w:p w14:paraId="1D99EF16">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 xml:space="preserve"> 0.00</w:t>
            </w:r>
          </w:p>
        </w:tc>
      </w:tr>
      <w:tr w14:paraId="07A928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443" w:hRule="exact"/>
          <w:jc w:val="center"/>
        </w:trPr>
        <w:tc>
          <w:tcPr>
            <w:tcW w:w="1500" w:type="dxa"/>
            <w:noWrap w:val="0"/>
            <w:vAlign w:val="center"/>
          </w:tcPr>
          <w:p w14:paraId="1B5A305A">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21011</w:t>
            </w:r>
          </w:p>
        </w:tc>
        <w:tc>
          <w:tcPr>
            <w:tcW w:w="5820" w:type="dxa"/>
            <w:noWrap w:val="0"/>
            <w:vAlign w:val="center"/>
          </w:tcPr>
          <w:p w14:paraId="5BF950F8">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行政事业单位医疗</w:t>
            </w:r>
          </w:p>
        </w:tc>
        <w:tc>
          <w:tcPr>
            <w:tcW w:w="2220" w:type="dxa"/>
            <w:noWrap w:val="0"/>
            <w:vAlign w:val="center"/>
          </w:tcPr>
          <w:p w14:paraId="4D114FBA">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69.61</w:t>
            </w:r>
          </w:p>
        </w:tc>
        <w:tc>
          <w:tcPr>
            <w:tcW w:w="2220" w:type="dxa"/>
            <w:noWrap w:val="0"/>
            <w:vAlign w:val="center"/>
          </w:tcPr>
          <w:p w14:paraId="553B64B0">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69.61</w:t>
            </w:r>
          </w:p>
        </w:tc>
        <w:tc>
          <w:tcPr>
            <w:tcW w:w="2198" w:type="dxa"/>
            <w:noWrap w:val="0"/>
            <w:vAlign w:val="center"/>
          </w:tcPr>
          <w:p w14:paraId="7C7181FE">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 xml:space="preserve"> 0.00</w:t>
            </w:r>
          </w:p>
        </w:tc>
      </w:tr>
      <w:tr w14:paraId="1A953A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443" w:hRule="exact"/>
          <w:jc w:val="center"/>
        </w:trPr>
        <w:tc>
          <w:tcPr>
            <w:tcW w:w="1500" w:type="dxa"/>
            <w:noWrap w:val="0"/>
            <w:vAlign w:val="center"/>
          </w:tcPr>
          <w:p w14:paraId="11152D65">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2101101</w:t>
            </w:r>
          </w:p>
        </w:tc>
        <w:tc>
          <w:tcPr>
            <w:tcW w:w="5820" w:type="dxa"/>
            <w:noWrap w:val="0"/>
            <w:vAlign w:val="center"/>
          </w:tcPr>
          <w:p w14:paraId="14DB1772">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行政单位医疗</w:t>
            </w:r>
          </w:p>
        </w:tc>
        <w:tc>
          <w:tcPr>
            <w:tcW w:w="2220" w:type="dxa"/>
            <w:noWrap w:val="0"/>
            <w:vAlign w:val="center"/>
          </w:tcPr>
          <w:p w14:paraId="3B33EBFA">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69.61</w:t>
            </w:r>
          </w:p>
        </w:tc>
        <w:tc>
          <w:tcPr>
            <w:tcW w:w="2220" w:type="dxa"/>
            <w:noWrap w:val="0"/>
            <w:vAlign w:val="center"/>
          </w:tcPr>
          <w:p w14:paraId="7FE23D07">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69.61</w:t>
            </w:r>
          </w:p>
        </w:tc>
        <w:tc>
          <w:tcPr>
            <w:tcW w:w="2198" w:type="dxa"/>
            <w:noWrap w:val="0"/>
            <w:vAlign w:val="center"/>
          </w:tcPr>
          <w:p w14:paraId="3AF875A3">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 xml:space="preserve"> 0.00</w:t>
            </w:r>
          </w:p>
        </w:tc>
      </w:tr>
      <w:tr w14:paraId="3BBFAE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443" w:hRule="exact"/>
          <w:jc w:val="center"/>
        </w:trPr>
        <w:tc>
          <w:tcPr>
            <w:tcW w:w="1500" w:type="dxa"/>
            <w:noWrap w:val="0"/>
            <w:vAlign w:val="center"/>
          </w:tcPr>
          <w:p w14:paraId="7FA5C692">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213</w:t>
            </w:r>
          </w:p>
        </w:tc>
        <w:tc>
          <w:tcPr>
            <w:tcW w:w="5820" w:type="dxa"/>
            <w:noWrap w:val="0"/>
            <w:vAlign w:val="center"/>
          </w:tcPr>
          <w:p w14:paraId="080A146C">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农林水支出</w:t>
            </w:r>
          </w:p>
        </w:tc>
        <w:tc>
          <w:tcPr>
            <w:tcW w:w="2220" w:type="dxa"/>
            <w:noWrap w:val="0"/>
            <w:vAlign w:val="center"/>
          </w:tcPr>
          <w:p w14:paraId="36F8105A">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15.95</w:t>
            </w:r>
          </w:p>
        </w:tc>
        <w:tc>
          <w:tcPr>
            <w:tcW w:w="2220" w:type="dxa"/>
            <w:noWrap w:val="0"/>
            <w:vAlign w:val="center"/>
          </w:tcPr>
          <w:p w14:paraId="08F1564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 xml:space="preserve"> 0.00</w:t>
            </w:r>
          </w:p>
        </w:tc>
        <w:tc>
          <w:tcPr>
            <w:tcW w:w="2198" w:type="dxa"/>
            <w:noWrap w:val="0"/>
            <w:vAlign w:val="center"/>
          </w:tcPr>
          <w:p w14:paraId="59624B21">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15.95</w:t>
            </w:r>
          </w:p>
        </w:tc>
      </w:tr>
      <w:tr w14:paraId="708E4B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443" w:hRule="exact"/>
          <w:jc w:val="center"/>
        </w:trPr>
        <w:tc>
          <w:tcPr>
            <w:tcW w:w="1500" w:type="dxa"/>
            <w:noWrap w:val="0"/>
            <w:vAlign w:val="center"/>
          </w:tcPr>
          <w:p w14:paraId="041A71E5">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21305</w:t>
            </w:r>
          </w:p>
        </w:tc>
        <w:tc>
          <w:tcPr>
            <w:tcW w:w="5820" w:type="dxa"/>
            <w:noWrap w:val="0"/>
            <w:vAlign w:val="center"/>
          </w:tcPr>
          <w:p w14:paraId="593BA87B">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巩固脱贫攻坚成果衔接乡村振兴</w:t>
            </w:r>
          </w:p>
        </w:tc>
        <w:tc>
          <w:tcPr>
            <w:tcW w:w="2220" w:type="dxa"/>
            <w:noWrap w:val="0"/>
            <w:vAlign w:val="center"/>
          </w:tcPr>
          <w:p w14:paraId="2C94F1EF">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15.95</w:t>
            </w:r>
          </w:p>
        </w:tc>
        <w:tc>
          <w:tcPr>
            <w:tcW w:w="2220" w:type="dxa"/>
            <w:noWrap w:val="0"/>
            <w:vAlign w:val="center"/>
          </w:tcPr>
          <w:p w14:paraId="21733341">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 xml:space="preserve"> 0.00</w:t>
            </w:r>
          </w:p>
        </w:tc>
        <w:tc>
          <w:tcPr>
            <w:tcW w:w="2198" w:type="dxa"/>
            <w:noWrap w:val="0"/>
            <w:vAlign w:val="center"/>
          </w:tcPr>
          <w:p w14:paraId="5F292FD2">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15.95</w:t>
            </w:r>
          </w:p>
        </w:tc>
      </w:tr>
      <w:tr w14:paraId="62E92A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443" w:hRule="exact"/>
          <w:jc w:val="center"/>
        </w:trPr>
        <w:tc>
          <w:tcPr>
            <w:tcW w:w="1500" w:type="dxa"/>
            <w:noWrap w:val="0"/>
            <w:vAlign w:val="center"/>
          </w:tcPr>
          <w:p w14:paraId="2E23BD6F">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2130599</w:t>
            </w:r>
          </w:p>
        </w:tc>
        <w:tc>
          <w:tcPr>
            <w:tcW w:w="5820" w:type="dxa"/>
            <w:noWrap w:val="0"/>
            <w:vAlign w:val="center"/>
          </w:tcPr>
          <w:p w14:paraId="22F56501">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其他巩固脱贫攻坚成果衔接乡村振兴支出</w:t>
            </w:r>
          </w:p>
        </w:tc>
        <w:tc>
          <w:tcPr>
            <w:tcW w:w="2220" w:type="dxa"/>
            <w:noWrap w:val="0"/>
            <w:vAlign w:val="center"/>
          </w:tcPr>
          <w:p w14:paraId="7F07ADC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15.95</w:t>
            </w:r>
          </w:p>
        </w:tc>
        <w:tc>
          <w:tcPr>
            <w:tcW w:w="2220" w:type="dxa"/>
            <w:noWrap w:val="0"/>
            <w:vAlign w:val="center"/>
          </w:tcPr>
          <w:p w14:paraId="4B64F18C">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 xml:space="preserve"> 0.00</w:t>
            </w:r>
          </w:p>
        </w:tc>
        <w:tc>
          <w:tcPr>
            <w:tcW w:w="2198" w:type="dxa"/>
            <w:noWrap w:val="0"/>
            <w:vAlign w:val="center"/>
          </w:tcPr>
          <w:p w14:paraId="709D217B">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15.95</w:t>
            </w:r>
          </w:p>
        </w:tc>
      </w:tr>
      <w:tr w14:paraId="3C9E4A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443" w:hRule="exact"/>
          <w:jc w:val="center"/>
        </w:trPr>
        <w:tc>
          <w:tcPr>
            <w:tcW w:w="1500" w:type="dxa"/>
            <w:noWrap w:val="0"/>
            <w:vAlign w:val="center"/>
          </w:tcPr>
          <w:p w14:paraId="37733B9B">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221</w:t>
            </w:r>
          </w:p>
        </w:tc>
        <w:tc>
          <w:tcPr>
            <w:tcW w:w="5820" w:type="dxa"/>
            <w:noWrap w:val="0"/>
            <w:vAlign w:val="center"/>
          </w:tcPr>
          <w:p w14:paraId="4AF0AA7B">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住房保障支出</w:t>
            </w:r>
          </w:p>
        </w:tc>
        <w:tc>
          <w:tcPr>
            <w:tcW w:w="2220" w:type="dxa"/>
            <w:noWrap w:val="0"/>
            <w:vAlign w:val="center"/>
          </w:tcPr>
          <w:p w14:paraId="7879B563">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91.60</w:t>
            </w:r>
          </w:p>
        </w:tc>
        <w:tc>
          <w:tcPr>
            <w:tcW w:w="2220" w:type="dxa"/>
            <w:noWrap w:val="0"/>
            <w:vAlign w:val="center"/>
          </w:tcPr>
          <w:p w14:paraId="1B851615">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91.60</w:t>
            </w:r>
          </w:p>
        </w:tc>
        <w:tc>
          <w:tcPr>
            <w:tcW w:w="2198" w:type="dxa"/>
            <w:noWrap w:val="0"/>
            <w:vAlign w:val="center"/>
          </w:tcPr>
          <w:p w14:paraId="764688ED">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 xml:space="preserve"> 0.00</w:t>
            </w:r>
          </w:p>
        </w:tc>
      </w:tr>
      <w:tr w14:paraId="0194E7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443" w:hRule="exact"/>
          <w:jc w:val="center"/>
        </w:trPr>
        <w:tc>
          <w:tcPr>
            <w:tcW w:w="1500" w:type="dxa"/>
            <w:noWrap w:val="0"/>
            <w:vAlign w:val="center"/>
          </w:tcPr>
          <w:p w14:paraId="08B54533">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22102</w:t>
            </w:r>
          </w:p>
        </w:tc>
        <w:tc>
          <w:tcPr>
            <w:tcW w:w="5820" w:type="dxa"/>
            <w:noWrap w:val="0"/>
            <w:vAlign w:val="center"/>
          </w:tcPr>
          <w:p w14:paraId="040F4696">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住房改革支出</w:t>
            </w:r>
          </w:p>
        </w:tc>
        <w:tc>
          <w:tcPr>
            <w:tcW w:w="2220" w:type="dxa"/>
            <w:noWrap w:val="0"/>
            <w:vAlign w:val="center"/>
          </w:tcPr>
          <w:p w14:paraId="61D2D51A">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91.60</w:t>
            </w:r>
          </w:p>
        </w:tc>
        <w:tc>
          <w:tcPr>
            <w:tcW w:w="2220" w:type="dxa"/>
            <w:noWrap w:val="0"/>
            <w:vAlign w:val="center"/>
          </w:tcPr>
          <w:p w14:paraId="231C3A7F">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91.60</w:t>
            </w:r>
          </w:p>
        </w:tc>
        <w:tc>
          <w:tcPr>
            <w:tcW w:w="2198" w:type="dxa"/>
            <w:noWrap w:val="0"/>
            <w:vAlign w:val="center"/>
          </w:tcPr>
          <w:p w14:paraId="65AEC64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 xml:space="preserve"> 0.00</w:t>
            </w:r>
          </w:p>
        </w:tc>
      </w:tr>
      <w:tr w14:paraId="69F506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443" w:hRule="exact"/>
          <w:jc w:val="center"/>
        </w:trPr>
        <w:tc>
          <w:tcPr>
            <w:tcW w:w="1500" w:type="dxa"/>
            <w:noWrap w:val="0"/>
            <w:vAlign w:val="center"/>
          </w:tcPr>
          <w:p w14:paraId="7E831592">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2210201</w:t>
            </w:r>
          </w:p>
        </w:tc>
        <w:tc>
          <w:tcPr>
            <w:tcW w:w="5820" w:type="dxa"/>
            <w:noWrap w:val="0"/>
            <w:vAlign w:val="center"/>
          </w:tcPr>
          <w:p w14:paraId="1688A40A">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住房公积金</w:t>
            </w:r>
          </w:p>
        </w:tc>
        <w:tc>
          <w:tcPr>
            <w:tcW w:w="2220" w:type="dxa"/>
            <w:noWrap w:val="0"/>
            <w:vAlign w:val="center"/>
          </w:tcPr>
          <w:p w14:paraId="2D26A018">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91.60</w:t>
            </w:r>
          </w:p>
        </w:tc>
        <w:tc>
          <w:tcPr>
            <w:tcW w:w="2220" w:type="dxa"/>
            <w:noWrap w:val="0"/>
            <w:vAlign w:val="center"/>
          </w:tcPr>
          <w:p w14:paraId="2DA53F37">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91.60</w:t>
            </w:r>
          </w:p>
        </w:tc>
        <w:tc>
          <w:tcPr>
            <w:tcW w:w="2198" w:type="dxa"/>
            <w:noWrap w:val="0"/>
            <w:vAlign w:val="center"/>
          </w:tcPr>
          <w:p w14:paraId="1613DAB8">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 xml:space="preserve"> 0.00</w:t>
            </w:r>
          </w:p>
        </w:tc>
      </w:tr>
      <w:tr w14:paraId="7AD92C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443" w:hRule="exact"/>
          <w:jc w:val="center"/>
        </w:trPr>
        <w:tc>
          <w:tcPr>
            <w:tcW w:w="13958" w:type="dxa"/>
            <w:gridSpan w:val="5"/>
            <w:tcBorders>
              <w:left w:val="nil"/>
              <w:bottom w:val="nil"/>
              <w:right w:val="nil"/>
            </w:tcBorders>
            <w:noWrap w:val="0"/>
            <w:vAlign w:val="center"/>
          </w:tcPr>
          <w:p w14:paraId="5887D2E6">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21"/>
                <w:szCs w:val="22"/>
                <w:lang w:val="en-US" w:eastAsia="zh-CN" w:bidi="ar-SA"/>
              </w:rPr>
              <w:t>注：本表反映本年度一般公共预算财政拨款支出情况。本表金额转换为万元时，因四舍五入可能存在尾差。</w:t>
            </w:r>
          </w:p>
        </w:tc>
      </w:tr>
    </w:tbl>
    <w:p w14:paraId="3375F992">
      <w:pPr>
        <w:jc w:val="both"/>
        <w:rPr>
          <w:rFonts w:hint="eastAsia" w:ascii="仿宋_GB2312" w:hAnsi="仿宋_GB2312" w:eastAsia="仿宋_GB2312" w:cs="仿宋_GB2312"/>
          <w:sz w:val="32"/>
          <w:szCs w:val="32"/>
          <w:lang w:val="en-US" w:eastAsia="zh-CN"/>
        </w:rPr>
        <w:sectPr>
          <w:pgSz w:w="16838" w:h="11906" w:orient="landscape"/>
          <w:pgMar w:top="1800" w:right="1440" w:bottom="1800" w:left="1440" w:header="720" w:footer="720" w:gutter="0"/>
          <w:pgNumType w:fmt="numberInDash"/>
          <w:cols w:space="720" w:num="1"/>
          <w:docGrid w:type="lines" w:linePitch="312" w:charSpace="0"/>
        </w:sectPr>
      </w:pPr>
    </w:p>
    <w:p w14:paraId="46727B5F">
      <w:pPr>
        <w:jc w:val="center"/>
        <w:rPr>
          <w:rFonts w:hint="eastAsia" w:ascii="华文中宋" w:hAnsi="华文中宋" w:eastAsia="华文中宋" w:cs="华文中宋"/>
          <w:color w:val="000000"/>
          <w:kern w:val="0"/>
          <w:sz w:val="32"/>
          <w:szCs w:val="32"/>
          <w:lang w:val="en-US" w:eastAsia="zh-CN"/>
        </w:rPr>
      </w:pPr>
      <w:r>
        <w:rPr>
          <w:rFonts w:hint="eastAsia" w:ascii="华文中宋" w:hAnsi="华文中宋" w:eastAsia="华文中宋" w:cs="华文中宋"/>
          <w:color w:val="000000"/>
          <w:kern w:val="0"/>
          <w:sz w:val="32"/>
          <w:szCs w:val="32"/>
          <w:lang w:val="en-US" w:eastAsia="zh-CN"/>
        </w:rPr>
        <w:t>一般公共预算财政拨款基本支出决算明细表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59A2DE1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wBefore w:w="0" w:type="dxa"/>
          <w:wAfter w:w="0" w:type="dxa"/>
          <w:trHeight w:val="0" w:hRule="atLeast"/>
          <w:jc w:val="center"/>
        </w:trPr>
        <w:tc>
          <w:tcPr>
            <w:tcW w:w="13958" w:type="dxa"/>
            <w:gridSpan w:val="3"/>
            <w:noWrap w:val="0"/>
            <w:vAlign w:val="top"/>
          </w:tcPr>
          <w:p w14:paraId="0082C457">
            <w:pPr>
              <w:widowControl w:val="0"/>
              <w:jc w:val="right"/>
              <w:rPr>
                <w:rFonts w:ascii="Times New Roman" w:hAnsi="Times New Roman" w:eastAsia="宋体" w:cs="Times New Roman"/>
                <w:kern w:val="2"/>
                <w:sz w:val="21"/>
                <w:szCs w:val="22"/>
                <w:lang w:val="en-US" w:eastAsia="zh-CN" w:bidi="ar-SA"/>
              </w:rPr>
            </w:pPr>
            <w:r>
              <w:rPr>
                <w:rFonts w:ascii="宋体" w:hAnsi="宋体" w:eastAsia="宋体" w:cs="宋体"/>
                <w:kern w:val="2"/>
                <w:sz w:val="20"/>
                <w:szCs w:val="22"/>
                <w:lang w:val="en-US" w:eastAsia="zh-CN" w:bidi="ar-SA"/>
              </w:rPr>
              <w:t>公开06表</w:t>
            </w:r>
          </w:p>
        </w:tc>
      </w:tr>
      <w:tr w14:paraId="7CD40F9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wBefore w:w="0" w:type="dxa"/>
          <w:wAfter w:w="0" w:type="dxa"/>
          <w:trHeight w:val="0" w:hRule="atLeast"/>
          <w:jc w:val="center"/>
        </w:trPr>
        <w:tc>
          <w:tcPr>
            <w:tcW w:w="5979" w:type="dxa"/>
            <w:noWrap w:val="0"/>
            <w:vAlign w:val="top"/>
          </w:tcPr>
          <w:p w14:paraId="49586280">
            <w:pPr>
              <w:widowControl w:val="0"/>
              <w:jc w:val="left"/>
              <w:rPr>
                <w:rFonts w:ascii="Times New Roman" w:hAnsi="Times New Roman" w:eastAsia="宋体" w:cs="Times New Roman"/>
                <w:kern w:val="2"/>
                <w:sz w:val="21"/>
                <w:szCs w:val="22"/>
                <w:lang w:val="en-US" w:eastAsia="zh-CN" w:bidi="ar-SA"/>
              </w:rPr>
            </w:pPr>
            <w:r>
              <w:rPr>
                <w:rFonts w:ascii="宋体" w:hAnsi="宋体" w:eastAsia="宋体" w:cs="宋体"/>
                <w:kern w:val="2"/>
                <w:sz w:val="20"/>
                <w:szCs w:val="22"/>
                <w:lang w:val="en-US" w:eastAsia="zh-CN" w:bidi="ar-SA"/>
              </w:rPr>
              <w:t>单位：三门峡市人力资源和社会保障局（本级）</w:t>
            </w:r>
          </w:p>
        </w:tc>
        <w:tc>
          <w:tcPr>
            <w:tcW w:w="2000" w:type="dxa"/>
            <w:noWrap w:val="0"/>
            <w:vAlign w:val="top"/>
          </w:tcPr>
          <w:p w14:paraId="645605F5">
            <w:pPr>
              <w:widowControl w:val="0"/>
              <w:jc w:val="center"/>
              <w:rPr>
                <w:rFonts w:ascii="Times New Roman" w:hAnsi="Times New Roman" w:eastAsia="宋体" w:cs="Times New Roman"/>
                <w:kern w:val="2"/>
                <w:sz w:val="21"/>
                <w:szCs w:val="22"/>
                <w:lang w:val="en-US" w:eastAsia="zh-CN" w:bidi="ar-SA"/>
              </w:rPr>
            </w:pPr>
            <w:r>
              <w:rPr>
                <w:rFonts w:ascii="宋体" w:hAnsi="宋体" w:eastAsia="宋体" w:cs="宋体"/>
                <w:kern w:val="2"/>
                <w:sz w:val="20"/>
                <w:szCs w:val="22"/>
                <w:lang w:val="en-US" w:eastAsia="zh-CN" w:bidi="ar-SA"/>
              </w:rPr>
              <w:t>2024年度</w:t>
            </w:r>
          </w:p>
        </w:tc>
        <w:tc>
          <w:tcPr>
            <w:tcW w:w="5979" w:type="dxa"/>
            <w:noWrap w:val="0"/>
            <w:vAlign w:val="top"/>
          </w:tcPr>
          <w:p w14:paraId="5E5820CB">
            <w:pPr>
              <w:widowControl w:val="0"/>
              <w:jc w:val="right"/>
              <w:rPr>
                <w:rFonts w:ascii="Times New Roman" w:hAnsi="Times New Roman" w:eastAsia="宋体" w:cs="Times New Roman"/>
                <w:kern w:val="2"/>
                <w:sz w:val="21"/>
                <w:szCs w:val="22"/>
                <w:lang w:val="en-US" w:eastAsia="zh-CN" w:bidi="ar-SA"/>
              </w:rPr>
            </w:pPr>
            <w:r>
              <w:rPr>
                <w:rFonts w:ascii="宋体" w:hAnsi="宋体" w:eastAsia="宋体" w:cs="宋体"/>
                <w:kern w:val="2"/>
                <w:sz w:val="20"/>
                <w:szCs w:val="22"/>
                <w:lang w:val="en-US" w:eastAsia="zh-CN" w:bidi="ar-SA"/>
              </w:rPr>
              <w:t>单位：万元</w:t>
            </w:r>
          </w:p>
        </w:tc>
      </w:tr>
    </w:tbl>
    <w:p w14:paraId="7DC30F4A">
      <w:pPr>
        <w:snapToGrid w:val="0"/>
        <w:spacing w:before="0" w:after="0" w:line="0" w:lineRule="auto"/>
        <w:jc w:val="both"/>
        <w:rPr>
          <w:lang w:val="en-US" w:eastAsia="zh-CN"/>
        </w:rPr>
      </w:pPr>
      <w:r>
        <w:rPr>
          <w:sz w:val="8"/>
          <w:lang w:val="en-US" w:eastAsia="zh-CN"/>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860"/>
        <w:gridCol w:w="2600"/>
        <w:gridCol w:w="1040"/>
        <w:gridCol w:w="860"/>
        <w:gridCol w:w="2600"/>
        <w:gridCol w:w="1040"/>
        <w:gridCol w:w="860"/>
        <w:gridCol w:w="3040"/>
        <w:gridCol w:w="1058"/>
      </w:tblGrid>
      <w:tr w14:paraId="46AF3A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60" w:hRule="exact"/>
          <w:jc w:val="center"/>
        </w:trPr>
        <w:tc>
          <w:tcPr>
            <w:tcW w:w="4500" w:type="dxa"/>
            <w:gridSpan w:val="3"/>
            <w:noWrap w:val="0"/>
            <w:vAlign w:val="center"/>
          </w:tcPr>
          <w:p w14:paraId="396F1360">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人员经费</w:t>
            </w:r>
          </w:p>
        </w:tc>
        <w:tc>
          <w:tcPr>
            <w:tcW w:w="9458" w:type="dxa"/>
            <w:gridSpan w:val="6"/>
            <w:noWrap w:val="0"/>
            <w:vAlign w:val="center"/>
          </w:tcPr>
          <w:p w14:paraId="220C01AD">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公用经费</w:t>
            </w:r>
          </w:p>
        </w:tc>
      </w:tr>
      <w:tr w14:paraId="407EDD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60" w:hRule="exact"/>
          <w:jc w:val="center"/>
        </w:trPr>
        <w:tc>
          <w:tcPr>
            <w:tcW w:w="860" w:type="dxa"/>
            <w:vMerge w:val="restart"/>
            <w:noWrap w:val="0"/>
            <w:vAlign w:val="center"/>
          </w:tcPr>
          <w:p w14:paraId="2347BBBC">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经济分类科目编码</w:t>
            </w:r>
          </w:p>
        </w:tc>
        <w:tc>
          <w:tcPr>
            <w:tcW w:w="2600" w:type="dxa"/>
            <w:vMerge w:val="restart"/>
            <w:noWrap w:val="0"/>
            <w:vAlign w:val="center"/>
          </w:tcPr>
          <w:p w14:paraId="46E4DFCB">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科目名称</w:t>
            </w:r>
          </w:p>
        </w:tc>
        <w:tc>
          <w:tcPr>
            <w:tcW w:w="1040" w:type="dxa"/>
            <w:vMerge w:val="restart"/>
            <w:noWrap w:val="0"/>
            <w:vAlign w:val="center"/>
          </w:tcPr>
          <w:p w14:paraId="5E546500">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决算数</w:t>
            </w:r>
          </w:p>
        </w:tc>
        <w:tc>
          <w:tcPr>
            <w:tcW w:w="860" w:type="dxa"/>
            <w:vMerge w:val="restart"/>
            <w:noWrap w:val="0"/>
            <w:vAlign w:val="center"/>
          </w:tcPr>
          <w:p w14:paraId="49C9B468">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经济分类科目编码</w:t>
            </w:r>
          </w:p>
        </w:tc>
        <w:tc>
          <w:tcPr>
            <w:tcW w:w="2600" w:type="dxa"/>
            <w:vMerge w:val="restart"/>
            <w:noWrap w:val="0"/>
            <w:vAlign w:val="center"/>
          </w:tcPr>
          <w:p w14:paraId="04430639">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科目名称</w:t>
            </w:r>
          </w:p>
        </w:tc>
        <w:tc>
          <w:tcPr>
            <w:tcW w:w="1040" w:type="dxa"/>
            <w:vMerge w:val="restart"/>
            <w:noWrap w:val="0"/>
            <w:vAlign w:val="center"/>
          </w:tcPr>
          <w:p w14:paraId="5731066E">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决算数</w:t>
            </w:r>
          </w:p>
        </w:tc>
        <w:tc>
          <w:tcPr>
            <w:tcW w:w="860" w:type="dxa"/>
            <w:vMerge w:val="restart"/>
            <w:noWrap w:val="0"/>
            <w:vAlign w:val="center"/>
          </w:tcPr>
          <w:p w14:paraId="043A648C">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经济分类科目编码</w:t>
            </w:r>
          </w:p>
        </w:tc>
        <w:tc>
          <w:tcPr>
            <w:tcW w:w="3040" w:type="dxa"/>
            <w:vMerge w:val="restart"/>
            <w:noWrap w:val="0"/>
            <w:vAlign w:val="center"/>
          </w:tcPr>
          <w:p w14:paraId="39ACF043">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科目名称</w:t>
            </w:r>
          </w:p>
        </w:tc>
        <w:tc>
          <w:tcPr>
            <w:tcW w:w="1058" w:type="dxa"/>
            <w:vMerge w:val="restart"/>
            <w:noWrap w:val="0"/>
            <w:vAlign w:val="center"/>
          </w:tcPr>
          <w:p w14:paraId="2D6BEC93">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决算数</w:t>
            </w:r>
          </w:p>
        </w:tc>
      </w:tr>
      <w:tr w14:paraId="56A245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60" w:hRule="exact"/>
          <w:jc w:val="center"/>
        </w:trPr>
        <w:tc>
          <w:tcPr>
            <w:tcW w:w="860" w:type="dxa"/>
            <w:vMerge w:val="continue"/>
            <w:noWrap w:val="0"/>
            <w:vAlign w:val="center"/>
          </w:tcPr>
          <w:p w14:paraId="7D75EF98">
            <w:pPr>
              <w:widowControl w:val="0"/>
              <w:jc w:val="both"/>
              <w:rPr>
                <w:rFonts w:ascii="Times New Roman" w:hAnsi="Times New Roman" w:eastAsia="宋体" w:cs="Times New Roman"/>
                <w:kern w:val="2"/>
                <w:sz w:val="21"/>
                <w:szCs w:val="22"/>
                <w:lang w:val="en-US" w:eastAsia="zh-CN" w:bidi="ar-SA"/>
              </w:rPr>
            </w:pPr>
          </w:p>
        </w:tc>
        <w:tc>
          <w:tcPr>
            <w:tcW w:w="2600" w:type="dxa"/>
            <w:vMerge w:val="continue"/>
            <w:noWrap w:val="0"/>
            <w:vAlign w:val="center"/>
          </w:tcPr>
          <w:p w14:paraId="76AFCD44">
            <w:pPr>
              <w:widowControl w:val="0"/>
              <w:jc w:val="both"/>
              <w:rPr>
                <w:rFonts w:ascii="Times New Roman" w:hAnsi="Times New Roman" w:eastAsia="宋体" w:cs="Times New Roman"/>
                <w:kern w:val="2"/>
                <w:sz w:val="21"/>
                <w:szCs w:val="22"/>
                <w:lang w:val="en-US" w:eastAsia="zh-CN" w:bidi="ar-SA"/>
              </w:rPr>
            </w:pPr>
          </w:p>
        </w:tc>
        <w:tc>
          <w:tcPr>
            <w:tcW w:w="1040" w:type="dxa"/>
            <w:vMerge w:val="continue"/>
            <w:noWrap w:val="0"/>
            <w:vAlign w:val="center"/>
          </w:tcPr>
          <w:p w14:paraId="142B65F6">
            <w:pPr>
              <w:widowControl w:val="0"/>
              <w:jc w:val="both"/>
              <w:rPr>
                <w:rFonts w:ascii="Times New Roman" w:hAnsi="Times New Roman" w:eastAsia="宋体" w:cs="Times New Roman"/>
                <w:kern w:val="2"/>
                <w:sz w:val="21"/>
                <w:szCs w:val="22"/>
                <w:lang w:val="en-US" w:eastAsia="zh-CN" w:bidi="ar-SA"/>
              </w:rPr>
            </w:pPr>
          </w:p>
        </w:tc>
        <w:tc>
          <w:tcPr>
            <w:tcW w:w="860" w:type="dxa"/>
            <w:vMerge w:val="continue"/>
            <w:noWrap w:val="0"/>
            <w:vAlign w:val="center"/>
          </w:tcPr>
          <w:p w14:paraId="42353D70">
            <w:pPr>
              <w:widowControl w:val="0"/>
              <w:jc w:val="both"/>
              <w:rPr>
                <w:rFonts w:ascii="Times New Roman" w:hAnsi="Times New Roman" w:eastAsia="宋体" w:cs="Times New Roman"/>
                <w:kern w:val="2"/>
                <w:sz w:val="21"/>
                <w:szCs w:val="22"/>
                <w:lang w:val="en-US" w:eastAsia="zh-CN" w:bidi="ar-SA"/>
              </w:rPr>
            </w:pPr>
          </w:p>
        </w:tc>
        <w:tc>
          <w:tcPr>
            <w:tcW w:w="2600" w:type="dxa"/>
            <w:vMerge w:val="continue"/>
            <w:noWrap w:val="0"/>
            <w:vAlign w:val="center"/>
          </w:tcPr>
          <w:p w14:paraId="727A63FA">
            <w:pPr>
              <w:widowControl w:val="0"/>
              <w:jc w:val="both"/>
              <w:rPr>
                <w:rFonts w:ascii="Times New Roman" w:hAnsi="Times New Roman" w:eastAsia="宋体" w:cs="Times New Roman"/>
                <w:kern w:val="2"/>
                <w:sz w:val="21"/>
                <w:szCs w:val="22"/>
                <w:lang w:val="en-US" w:eastAsia="zh-CN" w:bidi="ar-SA"/>
              </w:rPr>
            </w:pPr>
          </w:p>
        </w:tc>
        <w:tc>
          <w:tcPr>
            <w:tcW w:w="1040" w:type="dxa"/>
            <w:vMerge w:val="continue"/>
            <w:noWrap w:val="0"/>
            <w:vAlign w:val="center"/>
          </w:tcPr>
          <w:p w14:paraId="5DC669D7">
            <w:pPr>
              <w:widowControl w:val="0"/>
              <w:jc w:val="both"/>
              <w:rPr>
                <w:rFonts w:ascii="Times New Roman" w:hAnsi="Times New Roman" w:eastAsia="宋体" w:cs="Times New Roman"/>
                <w:kern w:val="2"/>
                <w:sz w:val="21"/>
                <w:szCs w:val="22"/>
                <w:lang w:val="en-US" w:eastAsia="zh-CN" w:bidi="ar-SA"/>
              </w:rPr>
            </w:pPr>
          </w:p>
        </w:tc>
        <w:tc>
          <w:tcPr>
            <w:tcW w:w="860" w:type="dxa"/>
            <w:vMerge w:val="continue"/>
            <w:noWrap w:val="0"/>
            <w:vAlign w:val="center"/>
          </w:tcPr>
          <w:p w14:paraId="0A752493">
            <w:pPr>
              <w:widowControl w:val="0"/>
              <w:jc w:val="both"/>
              <w:rPr>
                <w:rFonts w:ascii="Times New Roman" w:hAnsi="Times New Roman" w:eastAsia="宋体" w:cs="Times New Roman"/>
                <w:kern w:val="2"/>
                <w:sz w:val="21"/>
                <w:szCs w:val="22"/>
                <w:lang w:val="en-US" w:eastAsia="zh-CN" w:bidi="ar-SA"/>
              </w:rPr>
            </w:pPr>
          </w:p>
        </w:tc>
        <w:tc>
          <w:tcPr>
            <w:tcW w:w="3040" w:type="dxa"/>
            <w:vMerge w:val="continue"/>
            <w:noWrap w:val="0"/>
            <w:vAlign w:val="center"/>
          </w:tcPr>
          <w:p w14:paraId="6D57A6B6">
            <w:pPr>
              <w:widowControl w:val="0"/>
              <w:jc w:val="both"/>
              <w:rPr>
                <w:rFonts w:ascii="Times New Roman" w:hAnsi="Times New Roman" w:eastAsia="宋体" w:cs="Times New Roman"/>
                <w:kern w:val="2"/>
                <w:sz w:val="21"/>
                <w:szCs w:val="22"/>
                <w:lang w:val="en-US" w:eastAsia="zh-CN" w:bidi="ar-SA"/>
              </w:rPr>
            </w:pPr>
          </w:p>
        </w:tc>
        <w:tc>
          <w:tcPr>
            <w:tcW w:w="1058" w:type="dxa"/>
            <w:vMerge w:val="continue"/>
            <w:noWrap w:val="0"/>
            <w:vAlign w:val="center"/>
          </w:tcPr>
          <w:p w14:paraId="3791A47B">
            <w:pPr>
              <w:widowControl w:val="0"/>
              <w:jc w:val="both"/>
              <w:rPr>
                <w:rFonts w:ascii="Times New Roman" w:hAnsi="Times New Roman" w:eastAsia="宋体" w:cs="Times New Roman"/>
                <w:kern w:val="2"/>
                <w:sz w:val="21"/>
                <w:szCs w:val="22"/>
                <w:lang w:val="en-US" w:eastAsia="zh-CN" w:bidi="ar-SA"/>
              </w:rPr>
            </w:pPr>
          </w:p>
        </w:tc>
      </w:tr>
      <w:tr w14:paraId="1F62A2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60" w:hRule="exact"/>
          <w:jc w:val="center"/>
        </w:trPr>
        <w:tc>
          <w:tcPr>
            <w:tcW w:w="860" w:type="dxa"/>
            <w:noWrap w:val="0"/>
            <w:vAlign w:val="center"/>
          </w:tcPr>
          <w:p w14:paraId="63ED0C03">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301</w:t>
            </w:r>
          </w:p>
        </w:tc>
        <w:tc>
          <w:tcPr>
            <w:tcW w:w="2600" w:type="dxa"/>
            <w:noWrap w:val="0"/>
            <w:vAlign w:val="center"/>
          </w:tcPr>
          <w:p w14:paraId="670E8261">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工资福利支出</w:t>
            </w:r>
          </w:p>
        </w:tc>
        <w:tc>
          <w:tcPr>
            <w:tcW w:w="1040" w:type="dxa"/>
            <w:noWrap w:val="0"/>
            <w:vAlign w:val="center"/>
          </w:tcPr>
          <w:p w14:paraId="055871C2">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1,368.37</w:t>
            </w:r>
          </w:p>
        </w:tc>
        <w:tc>
          <w:tcPr>
            <w:tcW w:w="860" w:type="dxa"/>
            <w:noWrap w:val="0"/>
            <w:vAlign w:val="center"/>
          </w:tcPr>
          <w:p w14:paraId="73B7A99E">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302</w:t>
            </w:r>
          </w:p>
        </w:tc>
        <w:tc>
          <w:tcPr>
            <w:tcW w:w="2600" w:type="dxa"/>
            <w:noWrap w:val="0"/>
            <w:vAlign w:val="center"/>
          </w:tcPr>
          <w:p w14:paraId="7EAA2D50">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商品和服务支出</w:t>
            </w:r>
          </w:p>
        </w:tc>
        <w:tc>
          <w:tcPr>
            <w:tcW w:w="1040" w:type="dxa"/>
            <w:noWrap w:val="0"/>
            <w:vAlign w:val="center"/>
          </w:tcPr>
          <w:p w14:paraId="370A9A46">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130.75</w:t>
            </w:r>
          </w:p>
        </w:tc>
        <w:tc>
          <w:tcPr>
            <w:tcW w:w="860" w:type="dxa"/>
            <w:noWrap w:val="0"/>
            <w:vAlign w:val="center"/>
          </w:tcPr>
          <w:p w14:paraId="603153F3">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307</w:t>
            </w:r>
          </w:p>
        </w:tc>
        <w:tc>
          <w:tcPr>
            <w:tcW w:w="3040" w:type="dxa"/>
            <w:noWrap w:val="0"/>
            <w:vAlign w:val="center"/>
          </w:tcPr>
          <w:p w14:paraId="154137C3">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债务利息及费用支出</w:t>
            </w:r>
          </w:p>
        </w:tc>
        <w:tc>
          <w:tcPr>
            <w:tcW w:w="1058" w:type="dxa"/>
            <w:noWrap w:val="0"/>
            <w:vAlign w:val="center"/>
          </w:tcPr>
          <w:p w14:paraId="5C798663">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r>
      <w:tr w14:paraId="3A56D7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60" w:hRule="exact"/>
          <w:jc w:val="center"/>
        </w:trPr>
        <w:tc>
          <w:tcPr>
            <w:tcW w:w="860" w:type="dxa"/>
            <w:noWrap w:val="0"/>
            <w:vAlign w:val="center"/>
          </w:tcPr>
          <w:p w14:paraId="030FC13A">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30101</w:t>
            </w:r>
          </w:p>
        </w:tc>
        <w:tc>
          <w:tcPr>
            <w:tcW w:w="2600" w:type="dxa"/>
            <w:noWrap w:val="0"/>
            <w:vAlign w:val="center"/>
          </w:tcPr>
          <w:p w14:paraId="030D2A6A">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基本工资</w:t>
            </w:r>
          </w:p>
        </w:tc>
        <w:tc>
          <w:tcPr>
            <w:tcW w:w="1040" w:type="dxa"/>
            <w:noWrap w:val="0"/>
            <w:vAlign w:val="center"/>
          </w:tcPr>
          <w:p w14:paraId="0BC0E45A">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559.98</w:t>
            </w:r>
          </w:p>
        </w:tc>
        <w:tc>
          <w:tcPr>
            <w:tcW w:w="860" w:type="dxa"/>
            <w:noWrap w:val="0"/>
            <w:vAlign w:val="center"/>
          </w:tcPr>
          <w:p w14:paraId="6521AF1E">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30201</w:t>
            </w:r>
          </w:p>
        </w:tc>
        <w:tc>
          <w:tcPr>
            <w:tcW w:w="2600" w:type="dxa"/>
            <w:noWrap w:val="0"/>
            <w:vAlign w:val="center"/>
          </w:tcPr>
          <w:p w14:paraId="45DDE411">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办公费</w:t>
            </w:r>
          </w:p>
        </w:tc>
        <w:tc>
          <w:tcPr>
            <w:tcW w:w="1040" w:type="dxa"/>
            <w:noWrap w:val="0"/>
            <w:vAlign w:val="center"/>
          </w:tcPr>
          <w:p w14:paraId="79BC8623">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2.79</w:t>
            </w:r>
          </w:p>
        </w:tc>
        <w:tc>
          <w:tcPr>
            <w:tcW w:w="860" w:type="dxa"/>
            <w:noWrap w:val="0"/>
            <w:vAlign w:val="center"/>
          </w:tcPr>
          <w:p w14:paraId="0C8F70A1">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30701</w:t>
            </w:r>
          </w:p>
        </w:tc>
        <w:tc>
          <w:tcPr>
            <w:tcW w:w="3040" w:type="dxa"/>
            <w:noWrap w:val="0"/>
            <w:vAlign w:val="center"/>
          </w:tcPr>
          <w:p w14:paraId="7A6125C6">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国内债务付息</w:t>
            </w:r>
          </w:p>
        </w:tc>
        <w:tc>
          <w:tcPr>
            <w:tcW w:w="1058" w:type="dxa"/>
            <w:noWrap w:val="0"/>
            <w:vAlign w:val="center"/>
          </w:tcPr>
          <w:p w14:paraId="15F861B6">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r>
      <w:tr w14:paraId="1C384F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60" w:hRule="exact"/>
          <w:jc w:val="center"/>
        </w:trPr>
        <w:tc>
          <w:tcPr>
            <w:tcW w:w="860" w:type="dxa"/>
            <w:noWrap w:val="0"/>
            <w:vAlign w:val="center"/>
          </w:tcPr>
          <w:p w14:paraId="28CE7232">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30102</w:t>
            </w:r>
          </w:p>
        </w:tc>
        <w:tc>
          <w:tcPr>
            <w:tcW w:w="2600" w:type="dxa"/>
            <w:noWrap w:val="0"/>
            <w:vAlign w:val="center"/>
          </w:tcPr>
          <w:p w14:paraId="1102209E">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津贴补贴</w:t>
            </w:r>
          </w:p>
        </w:tc>
        <w:tc>
          <w:tcPr>
            <w:tcW w:w="1040" w:type="dxa"/>
            <w:noWrap w:val="0"/>
            <w:vAlign w:val="center"/>
          </w:tcPr>
          <w:p w14:paraId="3A665EF8">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372.13</w:t>
            </w:r>
          </w:p>
        </w:tc>
        <w:tc>
          <w:tcPr>
            <w:tcW w:w="860" w:type="dxa"/>
            <w:noWrap w:val="0"/>
            <w:vAlign w:val="center"/>
          </w:tcPr>
          <w:p w14:paraId="79ADFC6F">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30202</w:t>
            </w:r>
          </w:p>
        </w:tc>
        <w:tc>
          <w:tcPr>
            <w:tcW w:w="2600" w:type="dxa"/>
            <w:noWrap w:val="0"/>
            <w:vAlign w:val="center"/>
          </w:tcPr>
          <w:p w14:paraId="5398CF16">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印刷费</w:t>
            </w:r>
          </w:p>
        </w:tc>
        <w:tc>
          <w:tcPr>
            <w:tcW w:w="1040" w:type="dxa"/>
            <w:noWrap w:val="0"/>
            <w:vAlign w:val="center"/>
          </w:tcPr>
          <w:p w14:paraId="4C7CA0F6">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0.01</w:t>
            </w:r>
          </w:p>
        </w:tc>
        <w:tc>
          <w:tcPr>
            <w:tcW w:w="860" w:type="dxa"/>
            <w:noWrap w:val="0"/>
            <w:vAlign w:val="center"/>
          </w:tcPr>
          <w:p w14:paraId="4AA7E02A">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30702</w:t>
            </w:r>
          </w:p>
        </w:tc>
        <w:tc>
          <w:tcPr>
            <w:tcW w:w="3040" w:type="dxa"/>
            <w:noWrap w:val="0"/>
            <w:vAlign w:val="center"/>
          </w:tcPr>
          <w:p w14:paraId="490EFCE1">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国外债务付息</w:t>
            </w:r>
          </w:p>
        </w:tc>
        <w:tc>
          <w:tcPr>
            <w:tcW w:w="1058" w:type="dxa"/>
            <w:noWrap w:val="0"/>
            <w:vAlign w:val="center"/>
          </w:tcPr>
          <w:p w14:paraId="2D895606">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r>
      <w:tr w14:paraId="7D5214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60" w:hRule="exact"/>
          <w:jc w:val="center"/>
        </w:trPr>
        <w:tc>
          <w:tcPr>
            <w:tcW w:w="860" w:type="dxa"/>
            <w:noWrap w:val="0"/>
            <w:vAlign w:val="center"/>
          </w:tcPr>
          <w:p w14:paraId="41F03295">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30103</w:t>
            </w:r>
          </w:p>
        </w:tc>
        <w:tc>
          <w:tcPr>
            <w:tcW w:w="2600" w:type="dxa"/>
            <w:noWrap w:val="0"/>
            <w:vAlign w:val="center"/>
          </w:tcPr>
          <w:p w14:paraId="14F7C373">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奖金</w:t>
            </w:r>
          </w:p>
        </w:tc>
        <w:tc>
          <w:tcPr>
            <w:tcW w:w="1040" w:type="dxa"/>
            <w:noWrap w:val="0"/>
            <w:vAlign w:val="center"/>
          </w:tcPr>
          <w:p w14:paraId="10D0E04D">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147.40</w:t>
            </w:r>
          </w:p>
        </w:tc>
        <w:tc>
          <w:tcPr>
            <w:tcW w:w="860" w:type="dxa"/>
            <w:noWrap w:val="0"/>
            <w:vAlign w:val="center"/>
          </w:tcPr>
          <w:p w14:paraId="60EEE2D6">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30203</w:t>
            </w:r>
          </w:p>
        </w:tc>
        <w:tc>
          <w:tcPr>
            <w:tcW w:w="2600" w:type="dxa"/>
            <w:noWrap w:val="0"/>
            <w:vAlign w:val="center"/>
          </w:tcPr>
          <w:p w14:paraId="13040BB0">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咨询费</w:t>
            </w:r>
          </w:p>
        </w:tc>
        <w:tc>
          <w:tcPr>
            <w:tcW w:w="1040" w:type="dxa"/>
            <w:noWrap w:val="0"/>
            <w:vAlign w:val="center"/>
          </w:tcPr>
          <w:p w14:paraId="1B85C561">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860" w:type="dxa"/>
            <w:noWrap w:val="0"/>
            <w:vAlign w:val="center"/>
          </w:tcPr>
          <w:p w14:paraId="40925489">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310</w:t>
            </w:r>
          </w:p>
        </w:tc>
        <w:tc>
          <w:tcPr>
            <w:tcW w:w="3040" w:type="dxa"/>
            <w:noWrap w:val="0"/>
            <w:vAlign w:val="center"/>
          </w:tcPr>
          <w:p w14:paraId="6FD7999D">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资本性支出</w:t>
            </w:r>
          </w:p>
        </w:tc>
        <w:tc>
          <w:tcPr>
            <w:tcW w:w="1058" w:type="dxa"/>
            <w:noWrap w:val="0"/>
            <w:vAlign w:val="center"/>
          </w:tcPr>
          <w:p w14:paraId="582B5A0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r>
      <w:tr w14:paraId="362FF9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60" w:hRule="exact"/>
          <w:jc w:val="center"/>
        </w:trPr>
        <w:tc>
          <w:tcPr>
            <w:tcW w:w="860" w:type="dxa"/>
            <w:noWrap w:val="0"/>
            <w:vAlign w:val="center"/>
          </w:tcPr>
          <w:p w14:paraId="2486E3E8">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30106</w:t>
            </w:r>
          </w:p>
        </w:tc>
        <w:tc>
          <w:tcPr>
            <w:tcW w:w="2600" w:type="dxa"/>
            <w:noWrap w:val="0"/>
            <w:vAlign w:val="center"/>
          </w:tcPr>
          <w:p w14:paraId="5B396D97">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伙食补助费</w:t>
            </w:r>
          </w:p>
        </w:tc>
        <w:tc>
          <w:tcPr>
            <w:tcW w:w="1040" w:type="dxa"/>
            <w:noWrap w:val="0"/>
            <w:vAlign w:val="center"/>
          </w:tcPr>
          <w:p w14:paraId="65EBBEBA">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860" w:type="dxa"/>
            <w:noWrap w:val="0"/>
            <w:vAlign w:val="center"/>
          </w:tcPr>
          <w:p w14:paraId="29CB038E">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30204</w:t>
            </w:r>
          </w:p>
        </w:tc>
        <w:tc>
          <w:tcPr>
            <w:tcW w:w="2600" w:type="dxa"/>
            <w:noWrap w:val="0"/>
            <w:vAlign w:val="center"/>
          </w:tcPr>
          <w:p w14:paraId="18BF08C0">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手续费</w:t>
            </w:r>
          </w:p>
        </w:tc>
        <w:tc>
          <w:tcPr>
            <w:tcW w:w="1040" w:type="dxa"/>
            <w:noWrap w:val="0"/>
            <w:vAlign w:val="center"/>
          </w:tcPr>
          <w:p w14:paraId="4805450F">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860" w:type="dxa"/>
            <w:noWrap w:val="0"/>
            <w:vAlign w:val="center"/>
          </w:tcPr>
          <w:p w14:paraId="5B6F03A7">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31001</w:t>
            </w:r>
          </w:p>
        </w:tc>
        <w:tc>
          <w:tcPr>
            <w:tcW w:w="3040" w:type="dxa"/>
            <w:noWrap w:val="0"/>
            <w:vAlign w:val="center"/>
          </w:tcPr>
          <w:p w14:paraId="1D3D375A">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房屋建筑物购建</w:t>
            </w:r>
          </w:p>
        </w:tc>
        <w:tc>
          <w:tcPr>
            <w:tcW w:w="1058" w:type="dxa"/>
            <w:noWrap w:val="0"/>
            <w:vAlign w:val="center"/>
          </w:tcPr>
          <w:p w14:paraId="242FB99F">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r>
      <w:tr w14:paraId="6FF3B6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60" w:hRule="exact"/>
          <w:jc w:val="center"/>
        </w:trPr>
        <w:tc>
          <w:tcPr>
            <w:tcW w:w="860" w:type="dxa"/>
            <w:noWrap w:val="0"/>
            <w:vAlign w:val="center"/>
          </w:tcPr>
          <w:p w14:paraId="7CFC1ADB">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30107</w:t>
            </w:r>
          </w:p>
        </w:tc>
        <w:tc>
          <w:tcPr>
            <w:tcW w:w="2600" w:type="dxa"/>
            <w:noWrap w:val="0"/>
            <w:vAlign w:val="center"/>
          </w:tcPr>
          <w:p w14:paraId="3DDD7894">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绩效工资</w:t>
            </w:r>
          </w:p>
        </w:tc>
        <w:tc>
          <w:tcPr>
            <w:tcW w:w="1040" w:type="dxa"/>
            <w:noWrap w:val="0"/>
            <w:vAlign w:val="center"/>
          </w:tcPr>
          <w:p w14:paraId="66FD1DB5">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860" w:type="dxa"/>
            <w:noWrap w:val="0"/>
            <w:vAlign w:val="center"/>
          </w:tcPr>
          <w:p w14:paraId="53610CF1">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30205</w:t>
            </w:r>
          </w:p>
        </w:tc>
        <w:tc>
          <w:tcPr>
            <w:tcW w:w="2600" w:type="dxa"/>
            <w:noWrap w:val="0"/>
            <w:vAlign w:val="center"/>
          </w:tcPr>
          <w:p w14:paraId="4F5EA541">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水费</w:t>
            </w:r>
          </w:p>
        </w:tc>
        <w:tc>
          <w:tcPr>
            <w:tcW w:w="1040" w:type="dxa"/>
            <w:noWrap w:val="0"/>
            <w:vAlign w:val="center"/>
          </w:tcPr>
          <w:p w14:paraId="2A3178DD">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3.90</w:t>
            </w:r>
          </w:p>
        </w:tc>
        <w:tc>
          <w:tcPr>
            <w:tcW w:w="860" w:type="dxa"/>
            <w:noWrap w:val="0"/>
            <w:vAlign w:val="center"/>
          </w:tcPr>
          <w:p w14:paraId="3EF635A0">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31002</w:t>
            </w:r>
          </w:p>
        </w:tc>
        <w:tc>
          <w:tcPr>
            <w:tcW w:w="3040" w:type="dxa"/>
            <w:noWrap w:val="0"/>
            <w:vAlign w:val="center"/>
          </w:tcPr>
          <w:p w14:paraId="1E6EC066">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办公设备购置</w:t>
            </w:r>
          </w:p>
        </w:tc>
        <w:tc>
          <w:tcPr>
            <w:tcW w:w="1058" w:type="dxa"/>
            <w:noWrap w:val="0"/>
            <w:vAlign w:val="center"/>
          </w:tcPr>
          <w:p w14:paraId="69D24E6D">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r>
      <w:tr w14:paraId="252337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60" w:hRule="exact"/>
          <w:jc w:val="center"/>
        </w:trPr>
        <w:tc>
          <w:tcPr>
            <w:tcW w:w="860" w:type="dxa"/>
            <w:noWrap w:val="0"/>
            <w:vAlign w:val="center"/>
          </w:tcPr>
          <w:p w14:paraId="3EAA30D7">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30108</w:t>
            </w:r>
          </w:p>
        </w:tc>
        <w:tc>
          <w:tcPr>
            <w:tcW w:w="2600" w:type="dxa"/>
            <w:noWrap w:val="0"/>
            <w:vAlign w:val="center"/>
          </w:tcPr>
          <w:p w14:paraId="578363B2">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机关事业单位基本养老保险缴费</w:t>
            </w:r>
          </w:p>
        </w:tc>
        <w:tc>
          <w:tcPr>
            <w:tcW w:w="1040" w:type="dxa"/>
            <w:noWrap w:val="0"/>
            <w:vAlign w:val="center"/>
          </w:tcPr>
          <w:p w14:paraId="43E6FC0E">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116.09</w:t>
            </w:r>
          </w:p>
        </w:tc>
        <w:tc>
          <w:tcPr>
            <w:tcW w:w="860" w:type="dxa"/>
            <w:noWrap w:val="0"/>
            <w:vAlign w:val="center"/>
          </w:tcPr>
          <w:p w14:paraId="7FBBD3BB">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30206</w:t>
            </w:r>
          </w:p>
        </w:tc>
        <w:tc>
          <w:tcPr>
            <w:tcW w:w="2600" w:type="dxa"/>
            <w:noWrap w:val="0"/>
            <w:vAlign w:val="center"/>
          </w:tcPr>
          <w:p w14:paraId="05196384">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电费</w:t>
            </w:r>
          </w:p>
        </w:tc>
        <w:tc>
          <w:tcPr>
            <w:tcW w:w="1040" w:type="dxa"/>
            <w:noWrap w:val="0"/>
            <w:vAlign w:val="center"/>
          </w:tcPr>
          <w:p w14:paraId="532CBDA3">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8.67</w:t>
            </w:r>
          </w:p>
        </w:tc>
        <w:tc>
          <w:tcPr>
            <w:tcW w:w="860" w:type="dxa"/>
            <w:noWrap w:val="0"/>
            <w:vAlign w:val="center"/>
          </w:tcPr>
          <w:p w14:paraId="54E39643">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31003</w:t>
            </w:r>
          </w:p>
        </w:tc>
        <w:tc>
          <w:tcPr>
            <w:tcW w:w="3040" w:type="dxa"/>
            <w:noWrap w:val="0"/>
            <w:vAlign w:val="center"/>
          </w:tcPr>
          <w:p w14:paraId="406F7F5E">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专用设备购置</w:t>
            </w:r>
          </w:p>
        </w:tc>
        <w:tc>
          <w:tcPr>
            <w:tcW w:w="1058" w:type="dxa"/>
            <w:noWrap w:val="0"/>
            <w:vAlign w:val="center"/>
          </w:tcPr>
          <w:p w14:paraId="692A01FC">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r>
      <w:tr w14:paraId="042A4C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60" w:hRule="exact"/>
          <w:jc w:val="center"/>
        </w:trPr>
        <w:tc>
          <w:tcPr>
            <w:tcW w:w="860" w:type="dxa"/>
            <w:noWrap w:val="0"/>
            <w:vAlign w:val="center"/>
          </w:tcPr>
          <w:p w14:paraId="59D898C2">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30109</w:t>
            </w:r>
          </w:p>
        </w:tc>
        <w:tc>
          <w:tcPr>
            <w:tcW w:w="2600" w:type="dxa"/>
            <w:noWrap w:val="0"/>
            <w:vAlign w:val="center"/>
          </w:tcPr>
          <w:p w14:paraId="1D725132">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职业年金缴费</w:t>
            </w:r>
          </w:p>
        </w:tc>
        <w:tc>
          <w:tcPr>
            <w:tcW w:w="1040" w:type="dxa"/>
            <w:noWrap w:val="0"/>
            <w:vAlign w:val="center"/>
          </w:tcPr>
          <w:p w14:paraId="27D307D2">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860" w:type="dxa"/>
            <w:noWrap w:val="0"/>
            <w:vAlign w:val="center"/>
          </w:tcPr>
          <w:p w14:paraId="00FB12C0">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30207</w:t>
            </w:r>
          </w:p>
        </w:tc>
        <w:tc>
          <w:tcPr>
            <w:tcW w:w="2600" w:type="dxa"/>
            <w:noWrap w:val="0"/>
            <w:vAlign w:val="center"/>
          </w:tcPr>
          <w:p w14:paraId="1F11BAB2">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邮电费</w:t>
            </w:r>
          </w:p>
        </w:tc>
        <w:tc>
          <w:tcPr>
            <w:tcW w:w="1040" w:type="dxa"/>
            <w:noWrap w:val="0"/>
            <w:vAlign w:val="center"/>
          </w:tcPr>
          <w:p w14:paraId="4227B4EC">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6.90</w:t>
            </w:r>
          </w:p>
        </w:tc>
        <w:tc>
          <w:tcPr>
            <w:tcW w:w="860" w:type="dxa"/>
            <w:noWrap w:val="0"/>
            <w:vAlign w:val="center"/>
          </w:tcPr>
          <w:p w14:paraId="7180CB2E">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31005</w:t>
            </w:r>
          </w:p>
        </w:tc>
        <w:tc>
          <w:tcPr>
            <w:tcW w:w="3040" w:type="dxa"/>
            <w:noWrap w:val="0"/>
            <w:vAlign w:val="center"/>
          </w:tcPr>
          <w:p w14:paraId="47EFA6A5">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基础设施建设</w:t>
            </w:r>
          </w:p>
        </w:tc>
        <w:tc>
          <w:tcPr>
            <w:tcW w:w="1058" w:type="dxa"/>
            <w:noWrap w:val="0"/>
            <w:vAlign w:val="center"/>
          </w:tcPr>
          <w:p w14:paraId="0A562226">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r>
      <w:tr w14:paraId="54FB07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60" w:hRule="exact"/>
          <w:jc w:val="center"/>
        </w:trPr>
        <w:tc>
          <w:tcPr>
            <w:tcW w:w="860" w:type="dxa"/>
            <w:noWrap w:val="0"/>
            <w:vAlign w:val="center"/>
          </w:tcPr>
          <w:p w14:paraId="09F62E4E">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30110</w:t>
            </w:r>
          </w:p>
        </w:tc>
        <w:tc>
          <w:tcPr>
            <w:tcW w:w="2600" w:type="dxa"/>
            <w:noWrap w:val="0"/>
            <w:vAlign w:val="center"/>
          </w:tcPr>
          <w:p w14:paraId="22A124C1">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职工基本医疗保险缴费</w:t>
            </w:r>
          </w:p>
        </w:tc>
        <w:tc>
          <w:tcPr>
            <w:tcW w:w="1040" w:type="dxa"/>
            <w:noWrap w:val="0"/>
            <w:vAlign w:val="center"/>
          </w:tcPr>
          <w:p w14:paraId="48D627EA">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69.61</w:t>
            </w:r>
          </w:p>
        </w:tc>
        <w:tc>
          <w:tcPr>
            <w:tcW w:w="860" w:type="dxa"/>
            <w:noWrap w:val="0"/>
            <w:vAlign w:val="center"/>
          </w:tcPr>
          <w:p w14:paraId="22AD9BC0">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30208</w:t>
            </w:r>
          </w:p>
        </w:tc>
        <w:tc>
          <w:tcPr>
            <w:tcW w:w="2600" w:type="dxa"/>
            <w:noWrap w:val="0"/>
            <w:vAlign w:val="center"/>
          </w:tcPr>
          <w:p w14:paraId="07019D9D">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取暖费</w:t>
            </w:r>
          </w:p>
        </w:tc>
        <w:tc>
          <w:tcPr>
            <w:tcW w:w="1040" w:type="dxa"/>
            <w:noWrap w:val="0"/>
            <w:vAlign w:val="center"/>
          </w:tcPr>
          <w:p w14:paraId="5287D7E6">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0.03</w:t>
            </w:r>
          </w:p>
        </w:tc>
        <w:tc>
          <w:tcPr>
            <w:tcW w:w="860" w:type="dxa"/>
            <w:noWrap w:val="0"/>
            <w:vAlign w:val="center"/>
          </w:tcPr>
          <w:p w14:paraId="3FB6E40F">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31006</w:t>
            </w:r>
          </w:p>
        </w:tc>
        <w:tc>
          <w:tcPr>
            <w:tcW w:w="3040" w:type="dxa"/>
            <w:noWrap w:val="0"/>
            <w:vAlign w:val="center"/>
          </w:tcPr>
          <w:p w14:paraId="55002CFF">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大型修缮</w:t>
            </w:r>
          </w:p>
        </w:tc>
        <w:tc>
          <w:tcPr>
            <w:tcW w:w="1058" w:type="dxa"/>
            <w:noWrap w:val="0"/>
            <w:vAlign w:val="center"/>
          </w:tcPr>
          <w:p w14:paraId="79C8CC41">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r>
      <w:tr w14:paraId="55F891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60" w:hRule="exact"/>
          <w:jc w:val="center"/>
        </w:trPr>
        <w:tc>
          <w:tcPr>
            <w:tcW w:w="860" w:type="dxa"/>
            <w:noWrap w:val="0"/>
            <w:vAlign w:val="center"/>
          </w:tcPr>
          <w:p w14:paraId="22EED9D0">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30111</w:t>
            </w:r>
          </w:p>
        </w:tc>
        <w:tc>
          <w:tcPr>
            <w:tcW w:w="2600" w:type="dxa"/>
            <w:noWrap w:val="0"/>
            <w:vAlign w:val="center"/>
          </w:tcPr>
          <w:p w14:paraId="51F164EC">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公务员医疗补助缴费</w:t>
            </w:r>
          </w:p>
        </w:tc>
        <w:tc>
          <w:tcPr>
            <w:tcW w:w="1040" w:type="dxa"/>
            <w:noWrap w:val="0"/>
            <w:vAlign w:val="center"/>
          </w:tcPr>
          <w:p w14:paraId="2E6E78B5">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860" w:type="dxa"/>
            <w:noWrap w:val="0"/>
            <w:vAlign w:val="center"/>
          </w:tcPr>
          <w:p w14:paraId="221D00B2">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30209</w:t>
            </w:r>
          </w:p>
        </w:tc>
        <w:tc>
          <w:tcPr>
            <w:tcW w:w="2600" w:type="dxa"/>
            <w:noWrap w:val="0"/>
            <w:vAlign w:val="center"/>
          </w:tcPr>
          <w:p w14:paraId="02091B09">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物业管理费</w:t>
            </w:r>
          </w:p>
        </w:tc>
        <w:tc>
          <w:tcPr>
            <w:tcW w:w="1040" w:type="dxa"/>
            <w:noWrap w:val="0"/>
            <w:vAlign w:val="center"/>
          </w:tcPr>
          <w:p w14:paraId="211D080E">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860" w:type="dxa"/>
            <w:noWrap w:val="0"/>
            <w:vAlign w:val="center"/>
          </w:tcPr>
          <w:p w14:paraId="787A0E0F">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31007</w:t>
            </w:r>
          </w:p>
        </w:tc>
        <w:tc>
          <w:tcPr>
            <w:tcW w:w="3040" w:type="dxa"/>
            <w:noWrap w:val="0"/>
            <w:vAlign w:val="center"/>
          </w:tcPr>
          <w:p w14:paraId="5D447037">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信息网络及软件购置更新</w:t>
            </w:r>
          </w:p>
        </w:tc>
        <w:tc>
          <w:tcPr>
            <w:tcW w:w="1058" w:type="dxa"/>
            <w:noWrap w:val="0"/>
            <w:vAlign w:val="center"/>
          </w:tcPr>
          <w:p w14:paraId="5079B06C">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r>
      <w:tr w14:paraId="0C498A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60" w:hRule="exact"/>
          <w:jc w:val="center"/>
        </w:trPr>
        <w:tc>
          <w:tcPr>
            <w:tcW w:w="860" w:type="dxa"/>
            <w:noWrap w:val="0"/>
            <w:vAlign w:val="center"/>
          </w:tcPr>
          <w:p w14:paraId="15739B4F">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30112</w:t>
            </w:r>
          </w:p>
        </w:tc>
        <w:tc>
          <w:tcPr>
            <w:tcW w:w="2600" w:type="dxa"/>
            <w:noWrap w:val="0"/>
            <w:vAlign w:val="center"/>
          </w:tcPr>
          <w:p w14:paraId="1AB56BA5">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其他社会保障缴费</w:t>
            </w:r>
          </w:p>
        </w:tc>
        <w:tc>
          <w:tcPr>
            <w:tcW w:w="1040" w:type="dxa"/>
            <w:noWrap w:val="0"/>
            <w:vAlign w:val="center"/>
          </w:tcPr>
          <w:p w14:paraId="5085804A">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0.88</w:t>
            </w:r>
          </w:p>
        </w:tc>
        <w:tc>
          <w:tcPr>
            <w:tcW w:w="860" w:type="dxa"/>
            <w:noWrap w:val="0"/>
            <w:vAlign w:val="center"/>
          </w:tcPr>
          <w:p w14:paraId="3B6D8A2B">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30211</w:t>
            </w:r>
          </w:p>
        </w:tc>
        <w:tc>
          <w:tcPr>
            <w:tcW w:w="2600" w:type="dxa"/>
            <w:noWrap w:val="0"/>
            <w:vAlign w:val="center"/>
          </w:tcPr>
          <w:p w14:paraId="38F49087">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差旅费</w:t>
            </w:r>
          </w:p>
        </w:tc>
        <w:tc>
          <w:tcPr>
            <w:tcW w:w="1040" w:type="dxa"/>
            <w:noWrap w:val="0"/>
            <w:vAlign w:val="center"/>
          </w:tcPr>
          <w:p w14:paraId="5120D813">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10.00</w:t>
            </w:r>
          </w:p>
        </w:tc>
        <w:tc>
          <w:tcPr>
            <w:tcW w:w="860" w:type="dxa"/>
            <w:noWrap w:val="0"/>
            <w:vAlign w:val="center"/>
          </w:tcPr>
          <w:p w14:paraId="7AA0DF09">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31008</w:t>
            </w:r>
          </w:p>
        </w:tc>
        <w:tc>
          <w:tcPr>
            <w:tcW w:w="3040" w:type="dxa"/>
            <w:noWrap w:val="0"/>
            <w:vAlign w:val="center"/>
          </w:tcPr>
          <w:p w14:paraId="0AC24EBF">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物资储备</w:t>
            </w:r>
          </w:p>
        </w:tc>
        <w:tc>
          <w:tcPr>
            <w:tcW w:w="1058" w:type="dxa"/>
            <w:noWrap w:val="0"/>
            <w:vAlign w:val="center"/>
          </w:tcPr>
          <w:p w14:paraId="5D7A3608">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r>
      <w:tr w14:paraId="644C5A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60" w:hRule="exact"/>
          <w:jc w:val="center"/>
        </w:trPr>
        <w:tc>
          <w:tcPr>
            <w:tcW w:w="860" w:type="dxa"/>
            <w:noWrap w:val="0"/>
            <w:vAlign w:val="center"/>
          </w:tcPr>
          <w:p w14:paraId="05B14955">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30113</w:t>
            </w:r>
          </w:p>
        </w:tc>
        <w:tc>
          <w:tcPr>
            <w:tcW w:w="2600" w:type="dxa"/>
            <w:noWrap w:val="0"/>
            <w:vAlign w:val="center"/>
          </w:tcPr>
          <w:p w14:paraId="3CA7AB63">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住房公积金</w:t>
            </w:r>
          </w:p>
        </w:tc>
        <w:tc>
          <w:tcPr>
            <w:tcW w:w="1040" w:type="dxa"/>
            <w:noWrap w:val="0"/>
            <w:vAlign w:val="center"/>
          </w:tcPr>
          <w:p w14:paraId="632558D4">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102.28</w:t>
            </w:r>
          </w:p>
        </w:tc>
        <w:tc>
          <w:tcPr>
            <w:tcW w:w="860" w:type="dxa"/>
            <w:noWrap w:val="0"/>
            <w:vAlign w:val="center"/>
          </w:tcPr>
          <w:p w14:paraId="37DF081C">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30212</w:t>
            </w:r>
          </w:p>
        </w:tc>
        <w:tc>
          <w:tcPr>
            <w:tcW w:w="2600" w:type="dxa"/>
            <w:noWrap w:val="0"/>
            <w:vAlign w:val="center"/>
          </w:tcPr>
          <w:p w14:paraId="59E8E5B7">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因公出国（境）费用</w:t>
            </w:r>
          </w:p>
        </w:tc>
        <w:tc>
          <w:tcPr>
            <w:tcW w:w="1040" w:type="dxa"/>
            <w:noWrap w:val="0"/>
            <w:vAlign w:val="center"/>
          </w:tcPr>
          <w:p w14:paraId="4590E314">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860" w:type="dxa"/>
            <w:noWrap w:val="0"/>
            <w:vAlign w:val="center"/>
          </w:tcPr>
          <w:p w14:paraId="5C4AD3F9">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31009</w:t>
            </w:r>
          </w:p>
        </w:tc>
        <w:tc>
          <w:tcPr>
            <w:tcW w:w="3040" w:type="dxa"/>
            <w:noWrap w:val="0"/>
            <w:vAlign w:val="center"/>
          </w:tcPr>
          <w:p w14:paraId="0004890E">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土地补偿</w:t>
            </w:r>
          </w:p>
        </w:tc>
        <w:tc>
          <w:tcPr>
            <w:tcW w:w="1058" w:type="dxa"/>
            <w:noWrap w:val="0"/>
            <w:vAlign w:val="center"/>
          </w:tcPr>
          <w:p w14:paraId="3ED52728">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r>
      <w:tr w14:paraId="68EB5B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60" w:hRule="exact"/>
          <w:jc w:val="center"/>
        </w:trPr>
        <w:tc>
          <w:tcPr>
            <w:tcW w:w="860" w:type="dxa"/>
            <w:noWrap w:val="0"/>
            <w:vAlign w:val="center"/>
          </w:tcPr>
          <w:p w14:paraId="6939154A">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30114</w:t>
            </w:r>
          </w:p>
        </w:tc>
        <w:tc>
          <w:tcPr>
            <w:tcW w:w="2600" w:type="dxa"/>
            <w:noWrap w:val="0"/>
            <w:vAlign w:val="center"/>
          </w:tcPr>
          <w:p w14:paraId="748289F0">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医疗费</w:t>
            </w:r>
          </w:p>
        </w:tc>
        <w:tc>
          <w:tcPr>
            <w:tcW w:w="1040" w:type="dxa"/>
            <w:noWrap w:val="0"/>
            <w:vAlign w:val="center"/>
          </w:tcPr>
          <w:p w14:paraId="5D0F157C">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860" w:type="dxa"/>
            <w:noWrap w:val="0"/>
            <w:vAlign w:val="center"/>
          </w:tcPr>
          <w:p w14:paraId="53C61CB3">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30213</w:t>
            </w:r>
          </w:p>
        </w:tc>
        <w:tc>
          <w:tcPr>
            <w:tcW w:w="2600" w:type="dxa"/>
            <w:noWrap w:val="0"/>
            <w:vAlign w:val="center"/>
          </w:tcPr>
          <w:p w14:paraId="5D298D95">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维修（护）费</w:t>
            </w:r>
          </w:p>
        </w:tc>
        <w:tc>
          <w:tcPr>
            <w:tcW w:w="1040" w:type="dxa"/>
            <w:noWrap w:val="0"/>
            <w:vAlign w:val="center"/>
          </w:tcPr>
          <w:p w14:paraId="52E3FB70">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860" w:type="dxa"/>
            <w:noWrap w:val="0"/>
            <w:vAlign w:val="center"/>
          </w:tcPr>
          <w:p w14:paraId="7FE64EFB">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31010</w:t>
            </w:r>
          </w:p>
        </w:tc>
        <w:tc>
          <w:tcPr>
            <w:tcW w:w="3040" w:type="dxa"/>
            <w:noWrap w:val="0"/>
            <w:vAlign w:val="center"/>
          </w:tcPr>
          <w:p w14:paraId="4690546F">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安置补助</w:t>
            </w:r>
          </w:p>
        </w:tc>
        <w:tc>
          <w:tcPr>
            <w:tcW w:w="1058" w:type="dxa"/>
            <w:noWrap w:val="0"/>
            <w:vAlign w:val="center"/>
          </w:tcPr>
          <w:p w14:paraId="6C6649D8">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r>
      <w:tr w14:paraId="4A6C57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60" w:hRule="exact"/>
          <w:jc w:val="center"/>
        </w:trPr>
        <w:tc>
          <w:tcPr>
            <w:tcW w:w="860" w:type="dxa"/>
            <w:noWrap w:val="0"/>
            <w:vAlign w:val="center"/>
          </w:tcPr>
          <w:p w14:paraId="33A29D05">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30199</w:t>
            </w:r>
          </w:p>
        </w:tc>
        <w:tc>
          <w:tcPr>
            <w:tcW w:w="2600" w:type="dxa"/>
            <w:noWrap w:val="0"/>
            <w:vAlign w:val="center"/>
          </w:tcPr>
          <w:p w14:paraId="20C7DA70">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其他工资福利支出</w:t>
            </w:r>
          </w:p>
        </w:tc>
        <w:tc>
          <w:tcPr>
            <w:tcW w:w="1040" w:type="dxa"/>
            <w:noWrap w:val="0"/>
            <w:vAlign w:val="center"/>
          </w:tcPr>
          <w:p w14:paraId="3F33176F">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860" w:type="dxa"/>
            <w:noWrap w:val="0"/>
            <w:vAlign w:val="center"/>
          </w:tcPr>
          <w:p w14:paraId="5C6CE545">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30214</w:t>
            </w:r>
          </w:p>
        </w:tc>
        <w:tc>
          <w:tcPr>
            <w:tcW w:w="2600" w:type="dxa"/>
            <w:noWrap w:val="0"/>
            <w:vAlign w:val="center"/>
          </w:tcPr>
          <w:p w14:paraId="4F43B7B8">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租赁费</w:t>
            </w:r>
          </w:p>
        </w:tc>
        <w:tc>
          <w:tcPr>
            <w:tcW w:w="1040" w:type="dxa"/>
            <w:noWrap w:val="0"/>
            <w:vAlign w:val="center"/>
          </w:tcPr>
          <w:p w14:paraId="26C467B0">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860" w:type="dxa"/>
            <w:noWrap w:val="0"/>
            <w:vAlign w:val="center"/>
          </w:tcPr>
          <w:p w14:paraId="4695D101">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31011</w:t>
            </w:r>
          </w:p>
        </w:tc>
        <w:tc>
          <w:tcPr>
            <w:tcW w:w="3040" w:type="dxa"/>
            <w:noWrap w:val="0"/>
            <w:vAlign w:val="center"/>
          </w:tcPr>
          <w:p w14:paraId="3E9002EC">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地上附着物和青苗补偿</w:t>
            </w:r>
          </w:p>
        </w:tc>
        <w:tc>
          <w:tcPr>
            <w:tcW w:w="1058" w:type="dxa"/>
            <w:noWrap w:val="0"/>
            <w:vAlign w:val="center"/>
          </w:tcPr>
          <w:p w14:paraId="00EED576">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r>
      <w:tr w14:paraId="1AC3CD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60" w:hRule="exact"/>
          <w:jc w:val="center"/>
        </w:trPr>
        <w:tc>
          <w:tcPr>
            <w:tcW w:w="860" w:type="dxa"/>
            <w:noWrap w:val="0"/>
            <w:vAlign w:val="center"/>
          </w:tcPr>
          <w:p w14:paraId="7C1F2490">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303</w:t>
            </w:r>
          </w:p>
        </w:tc>
        <w:tc>
          <w:tcPr>
            <w:tcW w:w="2600" w:type="dxa"/>
            <w:noWrap w:val="0"/>
            <w:vAlign w:val="center"/>
          </w:tcPr>
          <w:p w14:paraId="7862DE11">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对个人和家庭的补助</w:t>
            </w:r>
          </w:p>
        </w:tc>
        <w:tc>
          <w:tcPr>
            <w:tcW w:w="1040" w:type="dxa"/>
            <w:noWrap w:val="0"/>
            <w:vAlign w:val="center"/>
          </w:tcPr>
          <w:p w14:paraId="163438F8">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549.03</w:t>
            </w:r>
          </w:p>
        </w:tc>
        <w:tc>
          <w:tcPr>
            <w:tcW w:w="860" w:type="dxa"/>
            <w:noWrap w:val="0"/>
            <w:vAlign w:val="center"/>
          </w:tcPr>
          <w:p w14:paraId="14ECBC24">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30215</w:t>
            </w:r>
          </w:p>
        </w:tc>
        <w:tc>
          <w:tcPr>
            <w:tcW w:w="2600" w:type="dxa"/>
            <w:noWrap w:val="0"/>
            <w:vAlign w:val="center"/>
          </w:tcPr>
          <w:p w14:paraId="359512E9">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会议费</w:t>
            </w:r>
          </w:p>
        </w:tc>
        <w:tc>
          <w:tcPr>
            <w:tcW w:w="1040" w:type="dxa"/>
            <w:noWrap w:val="0"/>
            <w:vAlign w:val="center"/>
          </w:tcPr>
          <w:p w14:paraId="33309E7F">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0.08</w:t>
            </w:r>
          </w:p>
        </w:tc>
        <w:tc>
          <w:tcPr>
            <w:tcW w:w="860" w:type="dxa"/>
            <w:noWrap w:val="0"/>
            <w:vAlign w:val="center"/>
          </w:tcPr>
          <w:p w14:paraId="4DF83F10">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31012</w:t>
            </w:r>
          </w:p>
        </w:tc>
        <w:tc>
          <w:tcPr>
            <w:tcW w:w="3040" w:type="dxa"/>
            <w:noWrap w:val="0"/>
            <w:vAlign w:val="center"/>
          </w:tcPr>
          <w:p w14:paraId="452F423F">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拆迁补偿</w:t>
            </w:r>
          </w:p>
        </w:tc>
        <w:tc>
          <w:tcPr>
            <w:tcW w:w="1058" w:type="dxa"/>
            <w:noWrap w:val="0"/>
            <w:vAlign w:val="center"/>
          </w:tcPr>
          <w:p w14:paraId="1EDC5212">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r>
      <w:tr w14:paraId="75A46B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60" w:hRule="exact"/>
          <w:jc w:val="center"/>
        </w:trPr>
        <w:tc>
          <w:tcPr>
            <w:tcW w:w="860" w:type="dxa"/>
            <w:noWrap w:val="0"/>
            <w:vAlign w:val="center"/>
          </w:tcPr>
          <w:p w14:paraId="4C1C3E64">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30301</w:t>
            </w:r>
          </w:p>
        </w:tc>
        <w:tc>
          <w:tcPr>
            <w:tcW w:w="2600" w:type="dxa"/>
            <w:noWrap w:val="0"/>
            <w:vAlign w:val="center"/>
          </w:tcPr>
          <w:p w14:paraId="0AA6402D">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离休费</w:t>
            </w:r>
          </w:p>
        </w:tc>
        <w:tc>
          <w:tcPr>
            <w:tcW w:w="1040" w:type="dxa"/>
            <w:noWrap w:val="0"/>
            <w:vAlign w:val="center"/>
          </w:tcPr>
          <w:p w14:paraId="39551656">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860" w:type="dxa"/>
            <w:noWrap w:val="0"/>
            <w:vAlign w:val="center"/>
          </w:tcPr>
          <w:p w14:paraId="70EB3A84">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30216</w:t>
            </w:r>
          </w:p>
        </w:tc>
        <w:tc>
          <w:tcPr>
            <w:tcW w:w="2600" w:type="dxa"/>
            <w:noWrap w:val="0"/>
            <w:vAlign w:val="center"/>
          </w:tcPr>
          <w:p w14:paraId="7ADFDA66">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培训费</w:t>
            </w:r>
          </w:p>
        </w:tc>
        <w:tc>
          <w:tcPr>
            <w:tcW w:w="1040" w:type="dxa"/>
            <w:noWrap w:val="0"/>
            <w:vAlign w:val="center"/>
          </w:tcPr>
          <w:p w14:paraId="7B384661">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860" w:type="dxa"/>
            <w:noWrap w:val="0"/>
            <w:vAlign w:val="center"/>
          </w:tcPr>
          <w:p w14:paraId="636E525E">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31013</w:t>
            </w:r>
          </w:p>
        </w:tc>
        <w:tc>
          <w:tcPr>
            <w:tcW w:w="3040" w:type="dxa"/>
            <w:noWrap w:val="0"/>
            <w:vAlign w:val="center"/>
          </w:tcPr>
          <w:p w14:paraId="72F8ACF4">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公务用车购置</w:t>
            </w:r>
          </w:p>
        </w:tc>
        <w:tc>
          <w:tcPr>
            <w:tcW w:w="1058" w:type="dxa"/>
            <w:noWrap w:val="0"/>
            <w:vAlign w:val="center"/>
          </w:tcPr>
          <w:p w14:paraId="13F7AE4F">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r>
      <w:tr w14:paraId="447C31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60" w:hRule="exact"/>
          <w:jc w:val="center"/>
        </w:trPr>
        <w:tc>
          <w:tcPr>
            <w:tcW w:w="860" w:type="dxa"/>
            <w:noWrap w:val="0"/>
            <w:vAlign w:val="center"/>
          </w:tcPr>
          <w:p w14:paraId="020C9A3C">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30302</w:t>
            </w:r>
          </w:p>
        </w:tc>
        <w:tc>
          <w:tcPr>
            <w:tcW w:w="2600" w:type="dxa"/>
            <w:noWrap w:val="0"/>
            <w:vAlign w:val="center"/>
          </w:tcPr>
          <w:p w14:paraId="7AD1C78A">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退休费</w:t>
            </w:r>
          </w:p>
        </w:tc>
        <w:tc>
          <w:tcPr>
            <w:tcW w:w="1040" w:type="dxa"/>
            <w:noWrap w:val="0"/>
            <w:vAlign w:val="center"/>
          </w:tcPr>
          <w:p w14:paraId="116F5C78">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471.74</w:t>
            </w:r>
          </w:p>
        </w:tc>
        <w:tc>
          <w:tcPr>
            <w:tcW w:w="860" w:type="dxa"/>
            <w:noWrap w:val="0"/>
            <w:vAlign w:val="center"/>
          </w:tcPr>
          <w:p w14:paraId="3F86C3D3">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30217</w:t>
            </w:r>
          </w:p>
        </w:tc>
        <w:tc>
          <w:tcPr>
            <w:tcW w:w="2600" w:type="dxa"/>
            <w:noWrap w:val="0"/>
            <w:vAlign w:val="center"/>
          </w:tcPr>
          <w:p w14:paraId="06CF3B0F">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公务接待费</w:t>
            </w:r>
          </w:p>
        </w:tc>
        <w:tc>
          <w:tcPr>
            <w:tcW w:w="1040" w:type="dxa"/>
            <w:noWrap w:val="0"/>
            <w:vAlign w:val="center"/>
          </w:tcPr>
          <w:p w14:paraId="6F3E6A3F">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860" w:type="dxa"/>
            <w:noWrap w:val="0"/>
            <w:vAlign w:val="center"/>
          </w:tcPr>
          <w:p w14:paraId="00DBB8C2">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31019</w:t>
            </w:r>
          </w:p>
        </w:tc>
        <w:tc>
          <w:tcPr>
            <w:tcW w:w="3040" w:type="dxa"/>
            <w:noWrap w:val="0"/>
            <w:vAlign w:val="center"/>
          </w:tcPr>
          <w:p w14:paraId="724C3257">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其他交通工具购置</w:t>
            </w:r>
          </w:p>
        </w:tc>
        <w:tc>
          <w:tcPr>
            <w:tcW w:w="1058" w:type="dxa"/>
            <w:noWrap w:val="0"/>
            <w:vAlign w:val="center"/>
          </w:tcPr>
          <w:p w14:paraId="341C497A">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r>
      <w:tr w14:paraId="09B067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60" w:hRule="exact"/>
          <w:jc w:val="center"/>
        </w:trPr>
        <w:tc>
          <w:tcPr>
            <w:tcW w:w="860" w:type="dxa"/>
            <w:noWrap w:val="0"/>
            <w:vAlign w:val="center"/>
          </w:tcPr>
          <w:p w14:paraId="5F4ADD8F">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30303</w:t>
            </w:r>
          </w:p>
        </w:tc>
        <w:tc>
          <w:tcPr>
            <w:tcW w:w="2600" w:type="dxa"/>
            <w:noWrap w:val="0"/>
            <w:vAlign w:val="center"/>
          </w:tcPr>
          <w:p w14:paraId="0095ECB3">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退职（役）费</w:t>
            </w:r>
          </w:p>
        </w:tc>
        <w:tc>
          <w:tcPr>
            <w:tcW w:w="1040" w:type="dxa"/>
            <w:noWrap w:val="0"/>
            <w:vAlign w:val="center"/>
          </w:tcPr>
          <w:p w14:paraId="49B3BFE7">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860" w:type="dxa"/>
            <w:noWrap w:val="0"/>
            <w:vAlign w:val="center"/>
          </w:tcPr>
          <w:p w14:paraId="3B2DD47D">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30218</w:t>
            </w:r>
          </w:p>
        </w:tc>
        <w:tc>
          <w:tcPr>
            <w:tcW w:w="2600" w:type="dxa"/>
            <w:noWrap w:val="0"/>
            <w:vAlign w:val="center"/>
          </w:tcPr>
          <w:p w14:paraId="155ED1DF">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专用材料费</w:t>
            </w:r>
          </w:p>
        </w:tc>
        <w:tc>
          <w:tcPr>
            <w:tcW w:w="1040" w:type="dxa"/>
            <w:noWrap w:val="0"/>
            <w:vAlign w:val="center"/>
          </w:tcPr>
          <w:p w14:paraId="0CA1E11E">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860" w:type="dxa"/>
            <w:noWrap w:val="0"/>
            <w:vAlign w:val="center"/>
          </w:tcPr>
          <w:p w14:paraId="0C70F609">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31021</w:t>
            </w:r>
          </w:p>
        </w:tc>
        <w:tc>
          <w:tcPr>
            <w:tcW w:w="3040" w:type="dxa"/>
            <w:noWrap w:val="0"/>
            <w:vAlign w:val="center"/>
          </w:tcPr>
          <w:p w14:paraId="76229068">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文物和陈列品购置</w:t>
            </w:r>
          </w:p>
        </w:tc>
        <w:tc>
          <w:tcPr>
            <w:tcW w:w="1058" w:type="dxa"/>
            <w:noWrap w:val="0"/>
            <w:vAlign w:val="center"/>
          </w:tcPr>
          <w:p w14:paraId="746D3903">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r>
      <w:tr w14:paraId="331567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60" w:hRule="exact"/>
          <w:jc w:val="center"/>
        </w:trPr>
        <w:tc>
          <w:tcPr>
            <w:tcW w:w="860" w:type="dxa"/>
            <w:noWrap w:val="0"/>
            <w:vAlign w:val="center"/>
          </w:tcPr>
          <w:p w14:paraId="49534F6E">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30304</w:t>
            </w:r>
          </w:p>
        </w:tc>
        <w:tc>
          <w:tcPr>
            <w:tcW w:w="2600" w:type="dxa"/>
            <w:noWrap w:val="0"/>
            <w:vAlign w:val="center"/>
          </w:tcPr>
          <w:p w14:paraId="2CD1B94A">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抚恤金</w:t>
            </w:r>
          </w:p>
        </w:tc>
        <w:tc>
          <w:tcPr>
            <w:tcW w:w="1040" w:type="dxa"/>
            <w:noWrap w:val="0"/>
            <w:vAlign w:val="center"/>
          </w:tcPr>
          <w:p w14:paraId="011BD0AE">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77.29</w:t>
            </w:r>
          </w:p>
        </w:tc>
        <w:tc>
          <w:tcPr>
            <w:tcW w:w="860" w:type="dxa"/>
            <w:noWrap w:val="0"/>
            <w:vAlign w:val="center"/>
          </w:tcPr>
          <w:p w14:paraId="679F6185">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30224</w:t>
            </w:r>
          </w:p>
        </w:tc>
        <w:tc>
          <w:tcPr>
            <w:tcW w:w="2600" w:type="dxa"/>
            <w:noWrap w:val="0"/>
            <w:vAlign w:val="center"/>
          </w:tcPr>
          <w:p w14:paraId="51575B54">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被装购置费</w:t>
            </w:r>
          </w:p>
        </w:tc>
        <w:tc>
          <w:tcPr>
            <w:tcW w:w="1040" w:type="dxa"/>
            <w:noWrap w:val="0"/>
            <w:vAlign w:val="center"/>
          </w:tcPr>
          <w:p w14:paraId="15D09942">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860" w:type="dxa"/>
            <w:noWrap w:val="0"/>
            <w:vAlign w:val="center"/>
          </w:tcPr>
          <w:p w14:paraId="2611EF2D">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31022</w:t>
            </w:r>
          </w:p>
        </w:tc>
        <w:tc>
          <w:tcPr>
            <w:tcW w:w="3040" w:type="dxa"/>
            <w:noWrap w:val="0"/>
            <w:vAlign w:val="center"/>
          </w:tcPr>
          <w:p w14:paraId="0EFA4D53">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无形资产购置</w:t>
            </w:r>
          </w:p>
        </w:tc>
        <w:tc>
          <w:tcPr>
            <w:tcW w:w="1058" w:type="dxa"/>
            <w:noWrap w:val="0"/>
            <w:vAlign w:val="center"/>
          </w:tcPr>
          <w:p w14:paraId="597E2E02">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r>
      <w:tr w14:paraId="6248C2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60" w:hRule="exact"/>
          <w:jc w:val="center"/>
        </w:trPr>
        <w:tc>
          <w:tcPr>
            <w:tcW w:w="860" w:type="dxa"/>
            <w:noWrap w:val="0"/>
            <w:vAlign w:val="center"/>
          </w:tcPr>
          <w:p w14:paraId="5FA517EF">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30305</w:t>
            </w:r>
          </w:p>
        </w:tc>
        <w:tc>
          <w:tcPr>
            <w:tcW w:w="2600" w:type="dxa"/>
            <w:noWrap w:val="0"/>
            <w:vAlign w:val="center"/>
          </w:tcPr>
          <w:p w14:paraId="78C0209C">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生活补助</w:t>
            </w:r>
          </w:p>
        </w:tc>
        <w:tc>
          <w:tcPr>
            <w:tcW w:w="1040" w:type="dxa"/>
            <w:noWrap w:val="0"/>
            <w:vAlign w:val="center"/>
          </w:tcPr>
          <w:p w14:paraId="79A88668">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860" w:type="dxa"/>
            <w:noWrap w:val="0"/>
            <w:vAlign w:val="center"/>
          </w:tcPr>
          <w:p w14:paraId="03916DE1">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30225</w:t>
            </w:r>
          </w:p>
        </w:tc>
        <w:tc>
          <w:tcPr>
            <w:tcW w:w="2600" w:type="dxa"/>
            <w:noWrap w:val="0"/>
            <w:vAlign w:val="center"/>
          </w:tcPr>
          <w:p w14:paraId="6389D70B">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专用燃料费</w:t>
            </w:r>
          </w:p>
        </w:tc>
        <w:tc>
          <w:tcPr>
            <w:tcW w:w="1040" w:type="dxa"/>
            <w:noWrap w:val="0"/>
            <w:vAlign w:val="center"/>
          </w:tcPr>
          <w:p w14:paraId="02B197EF">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860" w:type="dxa"/>
            <w:noWrap w:val="0"/>
            <w:vAlign w:val="center"/>
          </w:tcPr>
          <w:p w14:paraId="16626914">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31099</w:t>
            </w:r>
          </w:p>
        </w:tc>
        <w:tc>
          <w:tcPr>
            <w:tcW w:w="3040" w:type="dxa"/>
            <w:noWrap w:val="0"/>
            <w:vAlign w:val="center"/>
          </w:tcPr>
          <w:p w14:paraId="712FB0AA">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其他资本性支出</w:t>
            </w:r>
          </w:p>
        </w:tc>
        <w:tc>
          <w:tcPr>
            <w:tcW w:w="1058" w:type="dxa"/>
            <w:noWrap w:val="0"/>
            <w:vAlign w:val="center"/>
          </w:tcPr>
          <w:p w14:paraId="734019F6">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r>
      <w:tr w14:paraId="6744AE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60" w:hRule="exact"/>
          <w:jc w:val="center"/>
        </w:trPr>
        <w:tc>
          <w:tcPr>
            <w:tcW w:w="860" w:type="dxa"/>
            <w:noWrap w:val="0"/>
            <w:vAlign w:val="center"/>
          </w:tcPr>
          <w:p w14:paraId="44609DB9">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30306</w:t>
            </w:r>
          </w:p>
        </w:tc>
        <w:tc>
          <w:tcPr>
            <w:tcW w:w="2600" w:type="dxa"/>
            <w:noWrap w:val="0"/>
            <w:vAlign w:val="center"/>
          </w:tcPr>
          <w:p w14:paraId="2EF4C62A">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救济费</w:t>
            </w:r>
          </w:p>
        </w:tc>
        <w:tc>
          <w:tcPr>
            <w:tcW w:w="1040" w:type="dxa"/>
            <w:noWrap w:val="0"/>
            <w:vAlign w:val="center"/>
          </w:tcPr>
          <w:p w14:paraId="211AA30C">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860" w:type="dxa"/>
            <w:noWrap w:val="0"/>
            <w:vAlign w:val="center"/>
          </w:tcPr>
          <w:p w14:paraId="79E83812">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30226</w:t>
            </w:r>
          </w:p>
        </w:tc>
        <w:tc>
          <w:tcPr>
            <w:tcW w:w="2600" w:type="dxa"/>
            <w:noWrap w:val="0"/>
            <w:vAlign w:val="center"/>
          </w:tcPr>
          <w:p w14:paraId="442F6FF6">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劳务费</w:t>
            </w:r>
          </w:p>
        </w:tc>
        <w:tc>
          <w:tcPr>
            <w:tcW w:w="1040" w:type="dxa"/>
            <w:noWrap w:val="0"/>
            <w:vAlign w:val="center"/>
          </w:tcPr>
          <w:p w14:paraId="29F17DDD">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860" w:type="dxa"/>
            <w:noWrap w:val="0"/>
            <w:vAlign w:val="center"/>
          </w:tcPr>
          <w:p w14:paraId="1B74D077">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399</w:t>
            </w:r>
          </w:p>
        </w:tc>
        <w:tc>
          <w:tcPr>
            <w:tcW w:w="3040" w:type="dxa"/>
            <w:noWrap w:val="0"/>
            <w:vAlign w:val="center"/>
          </w:tcPr>
          <w:p w14:paraId="113A17F6">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其他支出</w:t>
            </w:r>
          </w:p>
        </w:tc>
        <w:tc>
          <w:tcPr>
            <w:tcW w:w="1058" w:type="dxa"/>
            <w:noWrap w:val="0"/>
            <w:vAlign w:val="center"/>
          </w:tcPr>
          <w:p w14:paraId="4E85684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r>
      <w:tr w14:paraId="6D6E33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60" w:hRule="exact"/>
          <w:jc w:val="center"/>
        </w:trPr>
        <w:tc>
          <w:tcPr>
            <w:tcW w:w="860" w:type="dxa"/>
            <w:noWrap w:val="0"/>
            <w:vAlign w:val="center"/>
          </w:tcPr>
          <w:p w14:paraId="05CFD750">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30307</w:t>
            </w:r>
          </w:p>
        </w:tc>
        <w:tc>
          <w:tcPr>
            <w:tcW w:w="2600" w:type="dxa"/>
            <w:noWrap w:val="0"/>
            <w:vAlign w:val="center"/>
          </w:tcPr>
          <w:p w14:paraId="7966B9C0">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医疗费补助</w:t>
            </w:r>
          </w:p>
        </w:tc>
        <w:tc>
          <w:tcPr>
            <w:tcW w:w="1040" w:type="dxa"/>
            <w:noWrap w:val="0"/>
            <w:vAlign w:val="center"/>
          </w:tcPr>
          <w:p w14:paraId="77733381">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860" w:type="dxa"/>
            <w:noWrap w:val="0"/>
            <w:vAlign w:val="center"/>
          </w:tcPr>
          <w:p w14:paraId="1A1C90F6">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30227</w:t>
            </w:r>
          </w:p>
        </w:tc>
        <w:tc>
          <w:tcPr>
            <w:tcW w:w="2600" w:type="dxa"/>
            <w:noWrap w:val="0"/>
            <w:vAlign w:val="center"/>
          </w:tcPr>
          <w:p w14:paraId="38A724C6">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委托业务费</w:t>
            </w:r>
          </w:p>
        </w:tc>
        <w:tc>
          <w:tcPr>
            <w:tcW w:w="1040" w:type="dxa"/>
            <w:noWrap w:val="0"/>
            <w:vAlign w:val="center"/>
          </w:tcPr>
          <w:p w14:paraId="0DED6A16">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860" w:type="dxa"/>
            <w:noWrap w:val="0"/>
            <w:vAlign w:val="center"/>
          </w:tcPr>
          <w:p w14:paraId="1B3F923F">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39907</w:t>
            </w:r>
          </w:p>
        </w:tc>
        <w:tc>
          <w:tcPr>
            <w:tcW w:w="3040" w:type="dxa"/>
            <w:noWrap w:val="0"/>
            <w:vAlign w:val="center"/>
          </w:tcPr>
          <w:p w14:paraId="09FD4C14">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国家赔偿费用支出</w:t>
            </w:r>
          </w:p>
        </w:tc>
        <w:tc>
          <w:tcPr>
            <w:tcW w:w="1058" w:type="dxa"/>
            <w:noWrap w:val="0"/>
            <w:vAlign w:val="center"/>
          </w:tcPr>
          <w:p w14:paraId="7ED8C78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r>
      <w:tr w14:paraId="0A5047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60" w:hRule="exact"/>
          <w:jc w:val="center"/>
        </w:trPr>
        <w:tc>
          <w:tcPr>
            <w:tcW w:w="860" w:type="dxa"/>
            <w:noWrap w:val="0"/>
            <w:vAlign w:val="center"/>
          </w:tcPr>
          <w:p w14:paraId="2FB73B2F">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30308</w:t>
            </w:r>
          </w:p>
        </w:tc>
        <w:tc>
          <w:tcPr>
            <w:tcW w:w="2600" w:type="dxa"/>
            <w:noWrap w:val="0"/>
            <w:vAlign w:val="center"/>
          </w:tcPr>
          <w:p w14:paraId="4FC6FF80">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助学金</w:t>
            </w:r>
          </w:p>
        </w:tc>
        <w:tc>
          <w:tcPr>
            <w:tcW w:w="1040" w:type="dxa"/>
            <w:noWrap w:val="0"/>
            <w:vAlign w:val="center"/>
          </w:tcPr>
          <w:p w14:paraId="3E01D048">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860" w:type="dxa"/>
            <w:noWrap w:val="0"/>
            <w:vAlign w:val="center"/>
          </w:tcPr>
          <w:p w14:paraId="062B1A02">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30228</w:t>
            </w:r>
          </w:p>
        </w:tc>
        <w:tc>
          <w:tcPr>
            <w:tcW w:w="2600" w:type="dxa"/>
            <w:noWrap w:val="0"/>
            <w:vAlign w:val="center"/>
          </w:tcPr>
          <w:p w14:paraId="25F1D93A">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工会经费</w:t>
            </w:r>
          </w:p>
        </w:tc>
        <w:tc>
          <w:tcPr>
            <w:tcW w:w="1040" w:type="dxa"/>
            <w:noWrap w:val="0"/>
            <w:vAlign w:val="center"/>
          </w:tcPr>
          <w:p w14:paraId="55E84507">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13.90</w:t>
            </w:r>
          </w:p>
        </w:tc>
        <w:tc>
          <w:tcPr>
            <w:tcW w:w="860" w:type="dxa"/>
            <w:noWrap w:val="0"/>
            <w:vAlign w:val="center"/>
          </w:tcPr>
          <w:p w14:paraId="3C20766D">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39908</w:t>
            </w:r>
          </w:p>
        </w:tc>
        <w:tc>
          <w:tcPr>
            <w:tcW w:w="3040" w:type="dxa"/>
            <w:noWrap w:val="0"/>
            <w:vAlign w:val="center"/>
          </w:tcPr>
          <w:p w14:paraId="67E9697E">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对民间非营利组织和群众性自治组织补贴</w:t>
            </w:r>
          </w:p>
        </w:tc>
        <w:tc>
          <w:tcPr>
            <w:tcW w:w="1058" w:type="dxa"/>
            <w:noWrap w:val="0"/>
            <w:vAlign w:val="center"/>
          </w:tcPr>
          <w:p w14:paraId="06F58DB4">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r>
      <w:tr w14:paraId="50A8D5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60" w:hRule="exact"/>
          <w:jc w:val="center"/>
        </w:trPr>
        <w:tc>
          <w:tcPr>
            <w:tcW w:w="860" w:type="dxa"/>
            <w:noWrap w:val="0"/>
            <w:vAlign w:val="center"/>
          </w:tcPr>
          <w:p w14:paraId="71A4EEF7">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30309</w:t>
            </w:r>
          </w:p>
        </w:tc>
        <w:tc>
          <w:tcPr>
            <w:tcW w:w="2600" w:type="dxa"/>
            <w:noWrap w:val="0"/>
            <w:vAlign w:val="center"/>
          </w:tcPr>
          <w:p w14:paraId="0158E2D6">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奖励金</w:t>
            </w:r>
          </w:p>
        </w:tc>
        <w:tc>
          <w:tcPr>
            <w:tcW w:w="1040" w:type="dxa"/>
            <w:noWrap w:val="0"/>
            <w:vAlign w:val="center"/>
          </w:tcPr>
          <w:p w14:paraId="1FBE7C73">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860" w:type="dxa"/>
            <w:noWrap w:val="0"/>
            <w:vAlign w:val="center"/>
          </w:tcPr>
          <w:p w14:paraId="6610D1D2">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30229</w:t>
            </w:r>
          </w:p>
        </w:tc>
        <w:tc>
          <w:tcPr>
            <w:tcW w:w="2600" w:type="dxa"/>
            <w:noWrap w:val="0"/>
            <w:vAlign w:val="center"/>
          </w:tcPr>
          <w:p w14:paraId="439D7A30">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福利费</w:t>
            </w:r>
          </w:p>
        </w:tc>
        <w:tc>
          <w:tcPr>
            <w:tcW w:w="1040" w:type="dxa"/>
            <w:noWrap w:val="0"/>
            <w:vAlign w:val="center"/>
          </w:tcPr>
          <w:p w14:paraId="3EBB046B">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14.61</w:t>
            </w:r>
          </w:p>
        </w:tc>
        <w:tc>
          <w:tcPr>
            <w:tcW w:w="860" w:type="dxa"/>
            <w:noWrap w:val="0"/>
            <w:vAlign w:val="center"/>
          </w:tcPr>
          <w:p w14:paraId="07B6B848">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39909</w:t>
            </w:r>
          </w:p>
        </w:tc>
        <w:tc>
          <w:tcPr>
            <w:tcW w:w="3040" w:type="dxa"/>
            <w:noWrap w:val="0"/>
            <w:vAlign w:val="center"/>
          </w:tcPr>
          <w:p w14:paraId="5E3FE095">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经常性赠与</w:t>
            </w:r>
          </w:p>
        </w:tc>
        <w:tc>
          <w:tcPr>
            <w:tcW w:w="1058" w:type="dxa"/>
            <w:noWrap w:val="0"/>
            <w:vAlign w:val="center"/>
          </w:tcPr>
          <w:p w14:paraId="682839FF">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r>
      <w:tr w14:paraId="403CC5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60" w:hRule="exact"/>
          <w:jc w:val="center"/>
        </w:trPr>
        <w:tc>
          <w:tcPr>
            <w:tcW w:w="860" w:type="dxa"/>
            <w:noWrap w:val="0"/>
            <w:vAlign w:val="center"/>
          </w:tcPr>
          <w:p w14:paraId="325E179F">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30310</w:t>
            </w:r>
          </w:p>
        </w:tc>
        <w:tc>
          <w:tcPr>
            <w:tcW w:w="2600" w:type="dxa"/>
            <w:noWrap w:val="0"/>
            <w:vAlign w:val="center"/>
          </w:tcPr>
          <w:p w14:paraId="5B4A6A51">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个人农业生产补贴</w:t>
            </w:r>
          </w:p>
        </w:tc>
        <w:tc>
          <w:tcPr>
            <w:tcW w:w="1040" w:type="dxa"/>
            <w:noWrap w:val="0"/>
            <w:vAlign w:val="center"/>
          </w:tcPr>
          <w:p w14:paraId="4114407B">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860" w:type="dxa"/>
            <w:noWrap w:val="0"/>
            <w:vAlign w:val="center"/>
          </w:tcPr>
          <w:p w14:paraId="3EF48CAE">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30231</w:t>
            </w:r>
          </w:p>
        </w:tc>
        <w:tc>
          <w:tcPr>
            <w:tcW w:w="2600" w:type="dxa"/>
            <w:noWrap w:val="0"/>
            <w:vAlign w:val="center"/>
          </w:tcPr>
          <w:p w14:paraId="297F13AD">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公务用车运行维护费</w:t>
            </w:r>
          </w:p>
        </w:tc>
        <w:tc>
          <w:tcPr>
            <w:tcW w:w="1040" w:type="dxa"/>
            <w:noWrap w:val="0"/>
            <w:vAlign w:val="center"/>
          </w:tcPr>
          <w:p w14:paraId="2F0F3472">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6.73</w:t>
            </w:r>
          </w:p>
        </w:tc>
        <w:tc>
          <w:tcPr>
            <w:tcW w:w="860" w:type="dxa"/>
            <w:noWrap w:val="0"/>
            <w:vAlign w:val="center"/>
          </w:tcPr>
          <w:p w14:paraId="3EC0A2E4">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39910</w:t>
            </w:r>
          </w:p>
        </w:tc>
        <w:tc>
          <w:tcPr>
            <w:tcW w:w="3040" w:type="dxa"/>
            <w:noWrap w:val="0"/>
            <w:vAlign w:val="center"/>
          </w:tcPr>
          <w:p w14:paraId="705A4D14">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资本性赠与</w:t>
            </w:r>
          </w:p>
        </w:tc>
        <w:tc>
          <w:tcPr>
            <w:tcW w:w="1058" w:type="dxa"/>
            <w:noWrap w:val="0"/>
            <w:vAlign w:val="center"/>
          </w:tcPr>
          <w:p w14:paraId="619DB39B">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r>
      <w:tr w14:paraId="612883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60" w:hRule="exact"/>
          <w:jc w:val="center"/>
        </w:trPr>
        <w:tc>
          <w:tcPr>
            <w:tcW w:w="860" w:type="dxa"/>
            <w:noWrap w:val="0"/>
            <w:vAlign w:val="center"/>
          </w:tcPr>
          <w:p w14:paraId="56114412">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30311</w:t>
            </w:r>
          </w:p>
        </w:tc>
        <w:tc>
          <w:tcPr>
            <w:tcW w:w="2600" w:type="dxa"/>
            <w:noWrap w:val="0"/>
            <w:vAlign w:val="center"/>
          </w:tcPr>
          <w:p w14:paraId="1FA8C22A">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代缴社会保险费</w:t>
            </w:r>
          </w:p>
        </w:tc>
        <w:tc>
          <w:tcPr>
            <w:tcW w:w="1040" w:type="dxa"/>
            <w:noWrap w:val="0"/>
            <w:vAlign w:val="center"/>
          </w:tcPr>
          <w:p w14:paraId="20A5B4C7">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860" w:type="dxa"/>
            <w:noWrap w:val="0"/>
            <w:vAlign w:val="center"/>
          </w:tcPr>
          <w:p w14:paraId="5A79E8C0">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30239</w:t>
            </w:r>
          </w:p>
        </w:tc>
        <w:tc>
          <w:tcPr>
            <w:tcW w:w="2600" w:type="dxa"/>
            <w:noWrap w:val="0"/>
            <w:vAlign w:val="center"/>
          </w:tcPr>
          <w:p w14:paraId="57B8DB0F">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其他交通费用</w:t>
            </w:r>
          </w:p>
        </w:tc>
        <w:tc>
          <w:tcPr>
            <w:tcW w:w="1040" w:type="dxa"/>
            <w:noWrap w:val="0"/>
            <w:vAlign w:val="center"/>
          </w:tcPr>
          <w:p w14:paraId="299E027A">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62.88</w:t>
            </w:r>
          </w:p>
        </w:tc>
        <w:tc>
          <w:tcPr>
            <w:tcW w:w="860" w:type="dxa"/>
            <w:noWrap w:val="0"/>
            <w:vAlign w:val="center"/>
          </w:tcPr>
          <w:p w14:paraId="5D4F13A4">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39999</w:t>
            </w:r>
          </w:p>
        </w:tc>
        <w:tc>
          <w:tcPr>
            <w:tcW w:w="3040" w:type="dxa"/>
            <w:noWrap w:val="0"/>
            <w:vAlign w:val="center"/>
          </w:tcPr>
          <w:p w14:paraId="3103ED42">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其他支出</w:t>
            </w:r>
          </w:p>
        </w:tc>
        <w:tc>
          <w:tcPr>
            <w:tcW w:w="1058" w:type="dxa"/>
            <w:noWrap w:val="0"/>
            <w:vAlign w:val="center"/>
          </w:tcPr>
          <w:p w14:paraId="1631E6E4">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r>
      <w:tr w14:paraId="2A80E2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60" w:hRule="exact"/>
          <w:jc w:val="center"/>
        </w:trPr>
        <w:tc>
          <w:tcPr>
            <w:tcW w:w="860" w:type="dxa"/>
            <w:noWrap w:val="0"/>
            <w:vAlign w:val="center"/>
          </w:tcPr>
          <w:p w14:paraId="151DD52B">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30399</w:t>
            </w:r>
          </w:p>
        </w:tc>
        <w:tc>
          <w:tcPr>
            <w:tcW w:w="2600" w:type="dxa"/>
            <w:noWrap w:val="0"/>
            <w:vAlign w:val="center"/>
          </w:tcPr>
          <w:p w14:paraId="6C174642">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其他对个人和家庭的补助</w:t>
            </w:r>
          </w:p>
        </w:tc>
        <w:tc>
          <w:tcPr>
            <w:tcW w:w="1040" w:type="dxa"/>
            <w:noWrap w:val="0"/>
            <w:vAlign w:val="center"/>
          </w:tcPr>
          <w:p w14:paraId="4AE4B765">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860" w:type="dxa"/>
            <w:noWrap w:val="0"/>
            <w:vAlign w:val="center"/>
          </w:tcPr>
          <w:p w14:paraId="6A54745C">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30240</w:t>
            </w:r>
          </w:p>
        </w:tc>
        <w:tc>
          <w:tcPr>
            <w:tcW w:w="2600" w:type="dxa"/>
            <w:noWrap w:val="0"/>
            <w:vAlign w:val="center"/>
          </w:tcPr>
          <w:p w14:paraId="4F282C36">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税金及附加费用</w:t>
            </w:r>
          </w:p>
        </w:tc>
        <w:tc>
          <w:tcPr>
            <w:tcW w:w="1040" w:type="dxa"/>
            <w:noWrap w:val="0"/>
            <w:vAlign w:val="center"/>
          </w:tcPr>
          <w:p w14:paraId="7220231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0.00</w:t>
            </w:r>
          </w:p>
        </w:tc>
        <w:tc>
          <w:tcPr>
            <w:tcW w:w="860" w:type="dxa"/>
            <w:noWrap w:val="0"/>
            <w:vAlign w:val="center"/>
          </w:tcPr>
          <w:p w14:paraId="75062128">
            <w:pPr>
              <w:widowControl w:val="0"/>
              <w:jc w:val="both"/>
              <w:rPr>
                <w:rFonts w:ascii="Times New Roman" w:hAnsi="Times New Roman" w:eastAsia="宋体" w:cs="Times New Roman"/>
                <w:kern w:val="2"/>
                <w:sz w:val="21"/>
                <w:szCs w:val="22"/>
                <w:lang w:val="en-US" w:eastAsia="zh-CN" w:bidi="ar-SA"/>
              </w:rPr>
            </w:pPr>
          </w:p>
        </w:tc>
        <w:tc>
          <w:tcPr>
            <w:tcW w:w="3040" w:type="dxa"/>
            <w:noWrap w:val="0"/>
            <w:vAlign w:val="center"/>
          </w:tcPr>
          <w:p w14:paraId="1CFF18ED">
            <w:pPr>
              <w:widowControl w:val="0"/>
              <w:jc w:val="both"/>
              <w:rPr>
                <w:rFonts w:ascii="Times New Roman" w:hAnsi="Times New Roman" w:eastAsia="宋体" w:cs="Times New Roman"/>
                <w:kern w:val="2"/>
                <w:sz w:val="21"/>
                <w:szCs w:val="22"/>
                <w:lang w:val="en-US" w:eastAsia="zh-CN" w:bidi="ar-SA"/>
              </w:rPr>
            </w:pPr>
          </w:p>
        </w:tc>
        <w:tc>
          <w:tcPr>
            <w:tcW w:w="1058" w:type="dxa"/>
            <w:noWrap w:val="0"/>
            <w:vAlign w:val="center"/>
          </w:tcPr>
          <w:p w14:paraId="6ECC5BAB">
            <w:pPr>
              <w:widowControl w:val="0"/>
              <w:jc w:val="both"/>
              <w:rPr>
                <w:rFonts w:ascii="Times New Roman" w:hAnsi="Times New Roman" w:eastAsia="宋体" w:cs="Times New Roman"/>
                <w:kern w:val="2"/>
                <w:sz w:val="21"/>
                <w:szCs w:val="22"/>
                <w:lang w:val="en-US" w:eastAsia="zh-CN" w:bidi="ar-SA"/>
              </w:rPr>
            </w:pPr>
          </w:p>
        </w:tc>
      </w:tr>
      <w:tr w14:paraId="3272A1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60" w:hRule="exact"/>
          <w:jc w:val="center"/>
        </w:trPr>
        <w:tc>
          <w:tcPr>
            <w:tcW w:w="860" w:type="dxa"/>
            <w:noWrap w:val="0"/>
            <w:vAlign w:val="center"/>
          </w:tcPr>
          <w:p w14:paraId="0879861F">
            <w:pPr>
              <w:widowControl w:val="0"/>
              <w:jc w:val="both"/>
              <w:rPr>
                <w:rFonts w:ascii="Times New Roman" w:hAnsi="Times New Roman" w:eastAsia="宋体" w:cs="Times New Roman"/>
                <w:kern w:val="2"/>
                <w:sz w:val="21"/>
                <w:szCs w:val="22"/>
                <w:lang w:val="en-US" w:eastAsia="zh-CN" w:bidi="ar-SA"/>
              </w:rPr>
            </w:pPr>
          </w:p>
        </w:tc>
        <w:tc>
          <w:tcPr>
            <w:tcW w:w="2600" w:type="dxa"/>
            <w:noWrap w:val="0"/>
            <w:vAlign w:val="center"/>
          </w:tcPr>
          <w:p w14:paraId="748B2DE3">
            <w:pPr>
              <w:widowControl w:val="0"/>
              <w:jc w:val="both"/>
              <w:rPr>
                <w:rFonts w:ascii="Times New Roman" w:hAnsi="Times New Roman" w:eastAsia="宋体" w:cs="Times New Roman"/>
                <w:kern w:val="2"/>
                <w:sz w:val="21"/>
                <w:szCs w:val="22"/>
                <w:lang w:val="en-US" w:eastAsia="zh-CN" w:bidi="ar-SA"/>
              </w:rPr>
            </w:pPr>
          </w:p>
        </w:tc>
        <w:tc>
          <w:tcPr>
            <w:tcW w:w="1040" w:type="dxa"/>
            <w:noWrap w:val="0"/>
            <w:vAlign w:val="center"/>
          </w:tcPr>
          <w:p w14:paraId="5B653FFD">
            <w:pPr>
              <w:widowControl w:val="0"/>
              <w:jc w:val="both"/>
              <w:rPr>
                <w:rFonts w:ascii="Times New Roman" w:hAnsi="Times New Roman" w:eastAsia="宋体" w:cs="Times New Roman"/>
                <w:kern w:val="2"/>
                <w:sz w:val="21"/>
                <w:szCs w:val="22"/>
                <w:lang w:val="en-US" w:eastAsia="zh-CN" w:bidi="ar-SA"/>
              </w:rPr>
            </w:pPr>
          </w:p>
        </w:tc>
        <w:tc>
          <w:tcPr>
            <w:tcW w:w="860" w:type="dxa"/>
            <w:noWrap w:val="0"/>
            <w:vAlign w:val="center"/>
          </w:tcPr>
          <w:p w14:paraId="07B290CE">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30299</w:t>
            </w:r>
          </w:p>
        </w:tc>
        <w:tc>
          <w:tcPr>
            <w:tcW w:w="2600" w:type="dxa"/>
            <w:noWrap w:val="0"/>
            <w:vAlign w:val="center"/>
          </w:tcPr>
          <w:p w14:paraId="4432270F">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其他商品和服务支出</w:t>
            </w:r>
          </w:p>
        </w:tc>
        <w:tc>
          <w:tcPr>
            <w:tcW w:w="1040" w:type="dxa"/>
            <w:noWrap w:val="0"/>
            <w:vAlign w:val="center"/>
          </w:tcPr>
          <w:p w14:paraId="60426786">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0.26</w:t>
            </w:r>
          </w:p>
        </w:tc>
        <w:tc>
          <w:tcPr>
            <w:tcW w:w="860" w:type="dxa"/>
            <w:noWrap w:val="0"/>
            <w:vAlign w:val="center"/>
          </w:tcPr>
          <w:p w14:paraId="6FC57A8B">
            <w:pPr>
              <w:widowControl w:val="0"/>
              <w:jc w:val="both"/>
              <w:rPr>
                <w:rFonts w:ascii="Times New Roman" w:hAnsi="Times New Roman" w:eastAsia="宋体" w:cs="Times New Roman"/>
                <w:kern w:val="2"/>
                <w:sz w:val="21"/>
                <w:szCs w:val="22"/>
                <w:lang w:val="en-US" w:eastAsia="zh-CN" w:bidi="ar-SA"/>
              </w:rPr>
            </w:pPr>
          </w:p>
        </w:tc>
        <w:tc>
          <w:tcPr>
            <w:tcW w:w="3040" w:type="dxa"/>
            <w:noWrap w:val="0"/>
            <w:vAlign w:val="center"/>
          </w:tcPr>
          <w:p w14:paraId="3D41EC71">
            <w:pPr>
              <w:widowControl w:val="0"/>
              <w:jc w:val="both"/>
              <w:rPr>
                <w:rFonts w:ascii="Times New Roman" w:hAnsi="Times New Roman" w:eastAsia="宋体" w:cs="Times New Roman"/>
                <w:kern w:val="2"/>
                <w:sz w:val="21"/>
                <w:szCs w:val="22"/>
                <w:lang w:val="en-US" w:eastAsia="zh-CN" w:bidi="ar-SA"/>
              </w:rPr>
            </w:pPr>
          </w:p>
        </w:tc>
        <w:tc>
          <w:tcPr>
            <w:tcW w:w="1058" w:type="dxa"/>
            <w:noWrap w:val="0"/>
            <w:vAlign w:val="center"/>
          </w:tcPr>
          <w:p w14:paraId="777BB981">
            <w:pPr>
              <w:widowControl w:val="0"/>
              <w:jc w:val="both"/>
              <w:rPr>
                <w:rFonts w:ascii="Times New Roman" w:hAnsi="Times New Roman" w:eastAsia="宋体" w:cs="Times New Roman"/>
                <w:kern w:val="2"/>
                <w:sz w:val="21"/>
                <w:szCs w:val="22"/>
                <w:lang w:val="en-US" w:eastAsia="zh-CN" w:bidi="ar-SA"/>
              </w:rPr>
            </w:pPr>
          </w:p>
        </w:tc>
      </w:tr>
      <w:tr w14:paraId="71B540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60" w:hRule="exact"/>
          <w:jc w:val="center"/>
        </w:trPr>
        <w:tc>
          <w:tcPr>
            <w:tcW w:w="3460" w:type="dxa"/>
            <w:gridSpan w:val="2"/>
            <w:noWrap w:val="0"/>
            <w:vAlign w:val="center"/>
          </w:tcPr>
          <w:p w14:paraId="62A931E7">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人员经费合计</w:t>
            </w:r>
          </w:p>
        </w:tc>
        <w:tc>
          <w:tcPr>
            <w:tcW w:w="1040" w:type="dxa"/>
            <w:noWrap w:val="0"/>
            <w:vAlign w:val="center"/>
          </w:tcPr>
          <w:p w14:paraId="6F2EE59A">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1,917.41</w:t>
            </w:r>
          </w:p>
        </w:tc>
        <w:tc>
          <w:tcPr>
            <w:tcW w:w="8400" w:type="dxa"/>
            <w:gridSpan w:val="5"/>
            <w:noWrap w:val="0"/>
            <w:vAlign w:val="center"/>
          </w:tcPr>
          <w:p w14:paraId="3910121F">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公用经费合计</w:t>
            </w:r>
          </w:p>
        </w:tc>
        <w:tc>
          <w:tcPr>
            <w:tcW w:w="1058" w:type="dxa"/>
            <w:noWrap w:val="0"/>
            <w:vAlign w:val="center"/>
          </w:tcPr>
          <w:p w14:paraId="5FC01562">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130.75</w:t>
            </w:r>
          </w:p>
        </w:tc>
      </w:tr>
      <w:tr w14:paraId="087845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260" w:hRule="exact"/>
          <w:jc w:val="center"/>
        </w:trPr>
        <w:tc>
          <w:tcPr>
            <w:tcW w:w="13958" w:type="dxa"/>
            <w:gridSpan w:val="9"/>
            <w:tcBorders>
              <w:left w:val="nil"/>
              <w:bottom w:val="nil"/>
              <w:right w:val="nil"/>
            </w:tcBorders>
            <w:noWrap w:val="0"/>
            <w:vAlign w:val="center"/>
          </w:tcPr>
          <w:p w14:paraId="77890968">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注：本表反映本年度一般公共预算财政拨款基本支出明细情况。本表金额转换为万元时，因四舍五入可能存在尾差。</w:t>
            </w:r>
          </w:p>
        </w:tc>
      </w:tr>
    </w:tbl>
    <w:p w14:paraId="1C2621A7">
      <w:pPr>
        <w:jc w:val="both"/>
        <w:rPr>
          <w:rFonts w:hint="eastAsia" w:ascii="宋体" w:hAnsi="宋体" w:eastAsia="宋体" w:cs="宋体"/>
          <w:sz w:val="24"/>
          <w:szCs w:val="24"/>
          <w:lang w:val="en-US" w:eastAsia="zh-CN"/>
        </w:rPr>
      </w:pPr>
    </w:p>
    <w:p w14:paraId="42F5ADA1">
      <w:pPr>
        <w:jc w:val="both"/>
        <w:rPr>
          <w:rFonts w:hint="eastAsia" w:ascii="华文中宋" w:hAnsi="华文中宋" w:eastAsia="华文中宋" w:cs="华文中宋"/>
          <w:color w:val="000000"/>
          <w:kern w:val="0"/>
          <w:sz w:val="32"/>
          <w:szCs w:val="32"/>
          <w:lang w:val="en-US" w:eastAsia="zh-CN"/>
        </w:rPr>
        <w:sectPr>
          <w:pgSz w:w="16838" w:h="11906" w:orient="landscape"/>
          <w:pgMar w:top="1800" w:right="1440" w:bottom="1800" w:left="1440" w:header="720" w:footer="720" w:gutter="0"/>
          <w:pgNumType w:fmt="numberInDash"/>
          <w:cols w:space="720" w:num="1"/>
          <w:docGrid w:type="lines" w:linePitch="312" w:charSpace="0"/>
        </w:sectPr>
      </w:pPr>
    </w:p>
    <w:p w14:paraId="56A9468E">
      <w:pPr>
        <w:jc w:val="center"/>
        <w:rPr>
          <w:rFonts w:hint="eastAsia" w:ascii="华文中宋" w:hAnsi="华文中宋" w:eastAsia="华文中宋" w:cs="华文中宋"/>
          <w:color w:val="000000"/>
          <w:kern w:val="0"/>
          <w:sz w:val="32"/>
          <w:szCs w:val="32"/>
          <w:lang w:val="en-US" w:eastAsia="zh-CN"/>
        </w:rPr>
      </w:pPr>
      <w:r>
        <w:rPr>
          <w:rFonts w:hint="eastAsia" w:ascii="华文中宋" w:hAnsi="华文中宋" w:eastAsia="华文中宋" w:cs="华文中宋"/>
          <w:color w:val="000000"/>
          <w:kern w:val="0"/>
          <w:sz w:val="32"/>
          <w:szCs w:val="32"/>
          <w:lang w:val="en-US" w:eastAsia="zh-CN"/>
        </w:rPr>
        <w:t>政府性基金预算财政拨款收入支出决算表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3D588E3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wBefore w:w="0" w:type="dxa"/>
          <w:wAfter w:w="0" w:type="dxa"/>
          <w:trHeight w:val="0" w:hRule="atLeast"/>
          <w:jc w:val="center"/>
        </w:trPr>
        <w:tc>
          <w:tcPr>
            <w:tcW w:w="13958" w:type="dxa"/>
            <w:gridSpan w:val="3"/>
            <w:noWrap w:val="0"/>
            <w:vAlign w:val="top"/>
          </w:tcPr>
          <w:p w14:paraId="3EEA9F18">
            <w:pPr>
              <w:widowControl w:val="0"/>
              <w:jc w:val="right"/>
              <w:rPr>
                <w:rFonts w:ascii="Times New Roman" w:hAnsi="Times New Roman" w:eastAsia="宋体" w:cs="Times New Roman"/>
                <w:kern w:val="2"/>
                <w:sz w:val="21"/>
                <w:szCs w:val="22"/>
                <w:lang w:val="en-US" w:eastAsia="zh-CN" w:bidi="ar-SA"/>
              </w:rPr>
            </w:pPr>
            <w:r>
              <w:rPr>
                <w:rFonts w:ascii="宋体" w:hAnsi="宋体" w:eastAsia="宋体" w:cs="宋体"/>
                <w:kern w:val="2"/>
                <w:sz w:val="20"/>
                <w:szCs w:val="22"/>
                <w:lang w:val="en-US" w:eastAsia="zh-CN" w:bidi="ar-SA"/>
              </w:rPr>
              <w:t>公开07表</w:t>
            </w:r>
          </w:p>
        </w:tc>
      </w:tr>
      <w:tr w14:paraId="230777D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wBefore w:w="0" w:type="dxa"/>
          <w:wAfter w:w="0" w:type="dxa"/>
          <w:trHeight w:val="0" w:hRule="atLeast"/>
          <w:jc w:val="center"/>
        </w:trPr>
        <w:tc>
          <w:tcPr>
            <w:tcW w:w="5979" w:type="dxa"/>
            <w:noWrap w:val="0"/>
            <w:vAlign w:val="top"/>
          </w:tcPr>
          <w:p w14:paraId="4130987D">
            <w:pPr>
              <w:widowControl w:val="0"/>
              <w:jc w:val="left"/>
              <w:rPr>
                <w:rFonts w:ascii="Times New Roman" w:hAnsi="Times New Roman" w:eastAsia="宋体" w:cs="Times New Roman"/>
                <w:kern w:val="2"/>
                <w:sz w:val="21"/>
                <w:szCs w:val="22"/>
                <w:lang w:val="en-US" w:eastAsia="zh-CN" w:bidi="ar-SA"/>
              </w:rPr>
            </w:pPr>
            <w:r>
              <w:rPr>
                <w:rFonts w:ascii="宋体" w:hAnsi="宋体" w:eastAsia="宋体" w:cs="宋体"/>
                <w:kern w:val="2"/>
                <w:sz w:val="20"/>
                <w:szCs w:val="22"/>
                <w:lang w:val="en-US" w:eastAsia="zh-CN" w:bidi="ar-SA"/>
              </w:rPr>
              <w:t>单位：三门峡市人力资源和社会保障局（本级）</w:t>
            </w:r>
          </w:p>
        </w:tc>
        <w:tc>
          <w:tcPr>
            <w:tcW w:w="2000" w:type="dxa"/>
            <w:noWrap w:val="0"/>
            <w:vAlign w:val="top"/>
          </w:tcPr>
          <w:p w14:paraId="77381C4C">
            <w:pPr>
              <w:widowControl w:val="0"/>
              <w:jc w:val="center"/>
              <w:rPr>
                <w:rFonts w:ascii="Times New Roman" w:hAnsi="Times New Roman" w:eastAsia="宋体" w:cs="Times New Roman"/>
                <w:kern w:val="2"/>
                <w:sz w:val="21"/>
                <w:szCs w:val="22"/>
                <w:lang w:val="en-US" w:eastAsia="zh-CN" w:bidi="ar-SA"/>
              </w:rPr>
            </w:pPr>
            <w:r>
              <w:rPr>
                <w:rFonts w:ascii="宋体" w:hAnsi="宋体" w:eastAsia="宋体" w:cs="宋体"/>
                <w:kern w:val="2"/>
                <w:sz w:val="20"/>
                <w:szCs w:val="22"/>
                <w:lang w:val="en-US" w:eastAsia="zh-CN" w:bidi="ar-SA"/>
              </w:rPr>
              <w:t>2024年度</w:t>
            </w:r>
          </w:p>
        </w:tc>
        <w:tc>
          <w:tcPr>
            <w:tcW w:w="5979" w:type="dxa"/>
            <w:noWrap w:val="0"/>
            <w:vAlign w:val="top"/>
          </w:tcPr>
          <w:p w14:paraId="35B248B0">
            <w:pPr>
              <w:widowControl w:val="0"/>
              <w:jc w:val="right"/>
              <w:rPr>
                <w:rFonts w:ascii="Times New Roman" w:hAnsi="Times New Roman" w:eastAsia="宋体" w:cs="Times New Roman"/>
                <w:kern w:val="2"/>
                <w:sz w:val="21"/>
                <w:szCs w:val="22"/>
                <w:lang w:val="en-US" w:eastAsia="zh-CN" w:bidi="ar-SA"/>
              </w:rPr>
            </w:pPr>
            <w:r>
              <w:rPr>
                <w:rFonts w:ascii="宋体" w:hAnsi="宋体" w:eastAsia="宋体" w:cs="宋体"/>
                <w:kern w:val="2"/>
                <w:sz w:val="20"/>
                <w:szCs w:val="22"/>
                <w:lang w:val="en-US" w:eastAsia="zh-CN" w:bidi="ar-SA"/>
              </w:rPr>
              <w:t>单位：万元</w:t>
            </w:r>
          </w:p>
        </w:tc>
      </w:tr>
    </w:tbl>
    <w:p w14:paraId="4DCD3F74">
      <w:pPr>
        <w:snapToGrid w:val="0"/>
        <w:spacing w:before="0" w:after="0" w:line="0" w:lineRule="auto"/>
        <w:jc w:val="both"/>
        <w:rPr>
          <w:lang w:val="en-US" w:eastAsia="zh-CN"/>
        </w:rPr>
      </w:pPr>
      <w:r>
        <w:rPr>
          <w:sz w:val="8"/>
          <w:lang w:val="en-US" w:eastAsia="zh-CN"/>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20"/>
        <w:gridCol w:w="4380"/>
        <w:gridCol w:w="1380"/>
        <w:gridCol w:w="1380"/>
        <w:gridCol w:w="1380"/>
        <w:gridCol w:w="1380"/>
        <w:gridCol w:w="1380"/>
        <w:gridCol w:w="1358"/>
      </w:tblGrid>
      <w:tr w14:paraId="26B10D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76" w:hRule="exact"/>
          <w:jc w:val="center"/>
        </w:trPr>
        <w:tc>
          <w:tcPr>
            <w:tcW w:w="5700" w:type="dxa"/>
            <w:gridSpan w:val="2"/>
            <w:noWrap w:val="0"/>
            <w:vAlign w:val="center"/>
          </w:tcPr>
          <w:p w14:paraId="400A763C">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项目</w:t>
            </w:r>
          </w:p>
        </w:tc>
        <w:tc>
          <w:tcPr>
            <w:tcW w:w="1380" w:type="dxa"/>
            <w:vMerge w:val="restart"/>
            <w:noWrap w:val="0"/>
            <w:vAlign w:val="center"/>
          </w:tcPr>
          <w:p w14:paraId="434C74E0">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年初结转和结余</w:t>
            </w:r>
          </w:p>
        </w:tc>
        <w:tc>
          <w:tcPr>
            <w:tcW w:w="1380" w:type="dxa"/>
            <w:vMerge w:val="restart"/>
            <w:noWrap w:val="0"/>
            <w:vAlign w:val="center"/>
          </w:tcPr>
          <w:p w14:paraId="303B2DCD">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本年收入</w:t>
            </w:r>
          </w:p>
        </w:tc>
        <w:tc>
          <w:tcPr>
            <w:tcW w:w="4140" w:type="dxa"/>
            <w:gridSpan w:val="3"/>
            <w:noWrap w:val="0"/>
            <w:vAlign w:val="center"/>
          </w:tcPr>
          <w:p w14:paraId="52583114">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本年支出</w:t>
            </w:r>
          </w:p>
        </w:tc>
        <w:tc>
          <w:tcPr>
            <w:tcW w:w="1358" w:type="dxa"/>
            <w:vMerge w:val="restart"/>
            <w:noWrap w:val="0"/>
            <w:vAlign w:val="center"/>
          </w:tcPr>
          <w:p w14:paraId="25091680">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年末结转和结余</w:t>
            </w:r>
          </w:p>
        </w:tc>
      </w:tr>
      <w:tr w14:paraId="107F3D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76" w:hRule="exact"/>
          <w:jc w:val="center"/>
        </w:trPr>
        <w:tc>
          <w:tcPr>
            <w:tcW w:w="1320" w:type="dxa"/>
            <w:vMerge w:val="restart"/>
            <w:noWrap w:val="0"/>
            <w:vAlign w:val="center"/>
          </w:tcPr>
          <w:p w14:paraId="172CF2B9">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功能分类</w:t>
            </w:r>
          </w:p>
          <w:p w14:paraId="1DB1CF61">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科目编码</w:t>
            </w:r>
          </w:p>
        </w:tc>
        <w:tc>
          <w:tcPr>
            <w:tcW w:w="4380" w:type="dxa"/>
            <w:vMerge w:val="restart"/>
            <w:noWrap w:val="0"/>
            <w:vAlign w:val="center"/>
          </w:tcPr>
          <w:p w14:paraId="7E307794">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科目名称</w:t>
            </w:r>
          </w:p>
        </w:tc>
        <w:tc>
          <w:tcPr>
            <w:tcW w:w="1380" w:type="dxa"/>
            <w:vMerge w:val="continue"/>
            <w:noWrap w:val="0"/>
            <w:vAlign w:val="center"/>
          </w:tcPr>
          <w:p w14:paraId="1BA7AB32">
            <w:pPr>
              <w:widowControl w:val="0"/>
              <w:jc w:val="both"/>
              <w:rPr>
                <w:rFonts w:ascii="Times New Roman" w:hAnsi="Times New Roman" w:eastAsia="宋体" w:cs="Times New Roman"/>
                <w:kern w:val="2"/>
                <w:sz w:val="21"/>
                <w:szCs w:val="22"/>
                <w:lang w:val="en-US" w:eastAsia="zh-CN" w:bidi="ar-SA"/>
              </w:rPr>
            </w:pPr>
          </w:p>
        </w:tc>
        <w:tc>
          <w:tcPr>
            <w:tcW w:w="1380" w:type="dxa"/>
            <w:vMerge w:val="continue"/>
            <w:noWrap w:val="0"/>
            <w:vAlign w:val="center"/>
          </w:tcPr>
          <w:p w14:paraId="3CFA60B2">
            <w:pPr>
              <w:widowControl w:val="0"/>
              <w:jc w:val="both"/>
              <w:rPr>
                <w:rFonts w:ascii="Times New Roman" w:hAnsi="Times New Roman" w:eastAsia="宋体" w:cs="Times New Roman"/>
                <w:kern w:val="2"/>
                <w:sz w:val="21"/>
                <w:szCs w:val="22"/>
                <w:lang w:val="en-US" w:eastAsia="zh-CN" w:bidi="ar-SA"/>
              </w:rPr>
            </w:pPr>
          </w:p>
        </w:tc>
        <w:tc>
          <w:tcPr>
            <w:tcW w:w="1380" w:type="dxa"/>
            <w:vMerge w:val="restart"/>
            <w:noWrap w:val="0"/>
            <w:vAlign w:val="center"/>
          </w:tcPr>
          <w:p w14:paraId="39BBA614">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小计</w:t>
            </w:r>
          </w:p>
        </w:tc>
        <w:tc>
          <w:tcPr>
            <w:tcW w:w="1380" w:type="dxa"/>
            <w:vMerge w:val="restart"/>
            <w:noWrap w:val="0"/>
            <w:vAlign w:val="center"/>
          </w:tcPr>
          <w:p w14:paraId="4650C46C">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基本支出</w:t>
            </w:r>
          </w:p>
        </w:tc>
        <w:tc>
          <w:tcPr>
            <w:tcW w:w="1380" w:type="dxa"/>
            <w:vMerge w:val="restart"/>
            <w:noWrap w:val="0"/>
            <w:vAlign w:val="center"/>
          </w:tcPr>
          <w:p w14:paraId="3B54B88A">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项目支出</w:t>
            </w:r>
          </w:p>
        </w:tc>
        <w:tc>
          <w:tcPr>
            <w:tcW w:w="1358" w:type="dxa"/>
            <w:vMerge w:val="continue"/>
            <w:noWrap w:val="0"/>
            <w:vAlign w:val="center"/>
          </w:tcPr>
          <w:p w14:paraId="200AD4A2">
            <w:pPr>
              <w:widowControl w:val="0"/>
              <w:jc w:val="both"/>
              <w:rPr>
                <w:rFonts w:ascii="Times New Roman" w:hAnsi="Times New Roman" w:eastAsia="宋体" w:cs="Times New Roman"/>
                <w:kern w:val="2"/>
                <w:sz w:val="21"/>
                <w:szCs w:val="22"/>
                <w:lang w:val="en-US" w:eastAsia="zh-CN" w:bidi="ar-SA"/>
              </w:rPr>
            </w:pPr>
          </w:p>
        </w:tc>
      </w:tr>
      <w:tr w14:paraId="1962E0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76" w:hRule="exact"/>
          <w:jc w:val="center"/>
        </w:trPr>
        <w:tc>
          <w:tcPr>
            <w:tcW w:w="1320" w:type="dxa"/>
            <w:vMerge w:val="continue"/>
            <w:noWrap w:val="0"/>
            <w:vAlign w:val="center"/>
          </w:tcPr>
          <w:p w14:paraId="264190DC">
            <w:pPr>
              <w:widowControl w:val="0"/>
              <w:jc w:val="both"/>
              <w:rPr>
                <w:rFonts w:ascii="Times New Roman" w:hAnsi="Times New Roman" w:eastAsia="宋体" w:cs="Times New Roman"/>
                <w:kern w:val="2"/>
                <w:sz w:val="21"/>
                <w:szCs w:val="22"/>
                <w:lang w:val="en-US" w:eastAsia="zh-CN" w:bidi="ar-SA"/>
              </w:rPr>
            </w:pPr>
          </w:p>
        </w:tc>
        <w:tc>
          <w:tcPr>
            <w:tcW w:w="4380" w:type="dxa"/>
            <w:vMerge w:val="continue"/>
            <w:noWrap w:val="0"/>
            <w:vAlign w:val="center"/>
          </w:tcPr>
          <w:p w14:paraId="24E7AAE3">
            <w:pPr>
              <w:widowControl w:val="0"/>
              <w:jc w:val="both"/>
              <w:rPr>
                <w:rFonts w:ascii="Times New Roman" w:hAnsi="Times New Roman" w:eastAsia="宋体" w:cs="Times New Roman"/>
                <w:kern w:val="2"/>
                <w:sz w:val="21"/>
                <w:szCs w:val="22"/>
                <w:lang w:val="en-US" w:eastAsia="zh-CN" w:bidi="ar-SA"/>
              </w:rPr>
            </w:pPr>
          </w:p>
        </w:tc>
        <w:tc>
          <w:tcPr>
            <w:tcW w:w="1380" w:type="dxa"/>
            <w:vMerge w:val="continue"/>
            <w:noWrap w:val="0"/>
            <w:vAlign w:val="center"/>
          </w:tcPr>
          <w:p w14:paraId="2B3ABC86">
            <w:pPr>
              <w:widowControl w:val="0"/>
              <w:jc w:val="both"/>
              <w:rPr>
                <w:rFonts w:ascii="Times New Roman" w:hAnsi="Times New Roman" w:eastAsia="宋体" w:cs="Times New Roman"/>
                <w:kern w:val="2"/>
                <w:sz w:val="21"/>
                <w:szCs w:val="22"/>
                <w:lang w:val="en-US" w:eastAsia="zh-CN" w:bidi="ar-SA"/>
              </w:rPr>
            </w:pPr>
          </w:p>
        </w:tc>
        <w:tc>
          <w:tcPr>
            <w:tcW w:w="1380" w:type="dxa"/>
            <w:vMerge w:val="continue"/>
            <w:noWrap w:val="0"/>
            <w:vAlign w:val="center"/>
          </w:tcPr>
          <w:p w14:paraId="5731A4B3">
            <w:pPr>
              <w:widowControl w:val="0"/>
              <w:jc w:val="both"/>
              <w:rPr>
                <w:rFonts w:ascii="Times New Roman" w:hAnsi="Times New Roman" w:eastAsia="宋体" w:cs="Times New Roman"/>
                <w:kern w:val="2"/>
                <w:sz w:val="21"/>
                <w:szCs w:val="22"/>
                <w:lang w:val="en-US" w:eastAsia="zh-CN" w:bidi="ar-SA"/>
              </w:rPr>
            </w:pPr>
          </w:p>
        </w:tc>
        <w:tc>
          <w:tcPr>
            <w:tcW w:w="1380" w:type="dxa"/>
            <w:vMerge w:val="continue"/>
            <w:noWrap w:val="0"/>
            <w:vAlign w:val="center"/>
          </w:tcPr>
          <w:p w14:paraId="1ABE1470">
            <w:pPr>
              <w:widowControl w:val="0"/>
              <w:jc w:val="both"/>
              <w:rPr>
                <w:rFonts w:ascii="Times New Roman" w:hAnsi="Times New Roman" w:eastAsia="宋体" w:cs="Times New Roman"/>
                <w:kern w:val="2"/>
                <w:sz w:val="21"/>
                <w:szCs w:val="22"/>
                <w:lang w:val="en-US" w:eastAsia="zh-CN" w:bidi="ar-SA"/>
              </w:rPr>
            </w:pPr>
          </w:p>
        </w:tc>
        <w:tc>
          <w:tcPr>
            <w:tcW w:w="1380" w:type="dxa"/>
            <w:vMerge w:val="continue"/>
            <w:noWrap w:val="0"/>
            <w:vAlign w:val="center"/>
          </w:tcPr>
          <w:p w14:paraId="46EA7836">
            <w:pPr>
              <w:widowControl w:val="0"/>
              <w:jc w:val="both"/>
              <w:rPr>
                <w:rFonts w:ascii="Times New Roman" w:hAnsi="Times New Roman" w:eastAsia="宋体" w:cs="Times New Roman"/>
                <w:kern w:val="2"/>
                <w:sz w:val="21"/>
                <w:szCs w:val="22"/>
                <w:lang w:val="en-US" w:eastAsia="zh-CN" w:bidi="ar-SA"/>
              </w:rPr>
            </w:pPr>
          </w:p>
        </w:tc>
        <w:tc>
          <w:tcPr>
            <w:tcW w:w="1380" w:type="dxa"/>
            <w:vMerge w:val="continue"/>
            <w:noWrap w:val="0"/>
            <w:vAlign w:val="center"/>
          </w:tcPr>
          <w:p w14:paraId="46B13B47">
            <w:pPr>
              <w:widowControl w:val="0"/>
              <w:jc w:val="both"/>
              <w:rPr>
                <w:rFonts w:ascii="Times New Roman" w:hAnsi="Times New Roman" w:eastAsia="宋体" w:cs="Times New Roman"/>
                <w:kern w:val="2"/>
                <w:sz w:val="21"/>
                <w:szCs w:val="22"/>
                <w:lang w:val="en-US" w:eastAsia="zh-CN" w:bidi="ar-SA"/>
              </w:rPr>
            </w:pPr>
          </w:p>
        </w:tc>
        <w:tc>
          <w:tcPr>
            <w:tcW w:w="1358" w:type="dxa"/>
            <w:vMerge w:val="continue"/>
            <w:noWrap w:val="0"/>
            <w:vAlign w:val="center"/>
          </w:tcPr>
          <w:p w14:paraId="21E19D3A">
            <w:pPr>
              <w:widowControl w:val="0"/>
              <w:jc w:val="both"/>
              <w:rPr>
                <w:rFonts w:ascii="Times New Roman" w:hAnsi="Times New Roman" w:eastAsia="宋体" w:cs="Times New Roman"/>
                <w:kern w:val="2"/>
                <w:sz w:val="21"/>
                <w:szCs w:val="22"/>
                <w:lang w:val="en-US" w:eastAsia="zh-CN" w:bidi="ar-SA"/>
              </w:rPr>
            </w:pPr>
          </w:p>
        </w:tc>
      </w:tr>
      <w:tr w14:paraId="128508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76" w:hRule="exact"/>
          <w:jc w:val="center"/>
        </w:trPr>
        <w:tc>
          <w:tcPr>
            <w:tcW w:w="1320" w:type="dxa"/>
            <w:vMerge w:val="continue"/>
            <w:noWrap w:val="0"/>
            <w:vAlign w:val="center"/>
          </w:tcPr>
          <w:p w14:paraId="1774654B">
            <w:pPr>
              <w:widowControl w:val="0"/>
              <w:jc w:val="both"/>
              <w:rPr>
                <w:rFonts w:ascii="Times New Roman" w:hAnsi="Times New Roman" w:eastAsia="宋体" w:cs="Times New Roman"/>
                <w:kern w:val="2"/>
                <w:sz w:val="21"/>
                <w:szCs w:val="22"/>
                <w:lang w:val="en-US" w:eastAsia="zh-CN" w:bidi="ar-SA"/>
              </w:rPr>
            </w:pPr>
          </w:p>
        </w:tc>
        <w:tc>
          <w:tcPr>
            <w:tcW w:w="4380" w:type="dxa"/>
            <w:vMerge w:val="continue"/>
            <w:noWrap w:val="0"/>
            <w:vAlign w:val="center"/>
          </w:tcPr>
          <w:p w14:paraId="569907DB">
            <w:pPr>
              <w:widowControl w:val="0"/>
              <w:jc w:val="both"/>
              <w:rPr>
                <w:rFonts w:ascii="Times New Roman" w:hAnsi="Times New Roman" w:eastAsia="宋体" w:cs="Times New Roman"/>
                <w:kern w:val="2"/>
                <w:sz w:val="21"/>
                <w:szCs w:val="22"/>
                <w:lang w:val="en-US" w:eastAsia="zh-CN" w:bidi="ar-SA"/>
              </w:rPr>
            </w:pPr>
          </w:p>
        </w:tc>
        <w:tc>
          <w:tcPr>
            <w:tcW w:w="1380" w:type="dxa"/>
            <w:vMerge w:val="continue"/>
            <w:noWrap w:val="0"/>
            <w:vAlign w:val="center"/>
          </w:tcPr>
          <w:p w14:paraId="1796C942">
            <w:pPr>
              <w:widowControl w:val="0"/>
              <w:jc w:val="both"/>
              <w:rPr>
                <w:rFonts w:ascii="Times New Roman" w:hAnsi="Times New Roman" w:eastAsia="宋体" w:cs="Times New Roman"/>
                <w:kern w:val="2"/>
                <w:sz w:val="21"/>
                <w:szCs w:val="22"/>
                <w:lang w:val="en-US" w:eastAsia="zh-CN" w:bidi="ar-SA"/>
              </w:rPr>
            </w:pPr>
          </w:p>
        </w:tc>
        <w:tc>
          <w:tcPr>
            <w:tcW w:w="1380" w:type="dxa"/>
            <w:vMerge w:val="continue"/>
            <w:noWrap w:val="0"/>
            <w:vAlign w:val="center"/>
          </w:tcPr>
          <w:p w14:paraId="00C31566">
            <w:pPr>
              <w:widowControl w:val="0"/>
              <w:jc w:val="both"/>
              <w:rPr>
                <w:rFonts w:ascii="Times New Roman" w:hAnsi="Times New Roman" w:eastAsia="宋体" w:cs="Times New Roman"/>
                <w:kern w:val="2"/>
                <w:sz w:val="21"/>
                <w:szCs w:val="22"/>
                <w:lang w:val="en-US" w:eastAsia="zh-CN" w:bidi="ar-SA"/>
              </w:rPr>
            </w:pPr>
          </w:p>
        </w:tc>
        <w:tc>
          <w:tcPr>
            <w:tcW w:w="1380" w:type="dxa"/>
            <w:vMerge w:val="continue"/>
            <w:noWrap w:val="0"/>
            <w:vAlign w:val="center"/>
          </w:tcPr>
          <w:p w14:paraId="6EFB9D91">
            <w:pPr>
              <w:widowControl w:val="0"/>
              <w:jc w:val="both"/>
              <w:rPr>
                <w:rFonts w:ascii="Times New Roman" w:hAnsi="Times New Roman" w:eastAsia="宋体" w:cs="Times New Roman"/>
                <w:kern w:val="2"/>
                <w:sz w:val="21"/>
                <w:szCs w:val="22"/>
                <w:lang w:val="en-US" w:eastAsia="zh-CN" w:bidi="ar-SA"/>
              </w:rPr>
            </w:pPr>
          </w:p>
        </w:tc>
        <w:tc>
          <w:tcPr>
            <w:tcW w:w="1380" w:type="dxa"/>
            <w:vMerge w:val="continue"/>
            <w:noWrap w:val="0"/>
            <w:vAlign w:val="center"/>
          </w:tcPr>
          <w:p w14:paraId="79D48FD3">
            <w:pPr>
              <w:widowControl w:val="0"/>
              <w:jc w:val="both"/>
              <w:rPr>
                <w:rFonts w:ascii="Times New Roman" w:hAnsi="Times New Roman" w:eastAsia="宋体" w:cs="Times New Roman"/>
                <w:kern w:val="2"/>
                <w:sz w:val="21"/>
                <w:szCs w:val="22"/>
                <w:lang w:val="en-US" w:eastAsia="zh-CN" w:bidi="ar-SA"/>
              </w:rPr>
            </w:pPr>
          </w:p>
        </w:tc>
        <w:tc>
          <w:tcPr>
            <w:tcW w:w="1380" w:type="dxa"/>
            <w:vMerge w:val="continue"/>
            <w:noWrap w:val="0"/>
            <w:vAlign w:val="center"/>
          </w:tcPr>
          <w:p w14:paraId="12A012DF">
            <w:pPr>
              <w:widowControl w:val="0"/>
              <w:jc w:val="both"/>
              <w:rPr>
                <w:rFonts w:ascii="Times New Roman" w:hAnsi="Times New Roman" w:eastAsia="宋体" w:cs="Times New Roman"/>
                <w:kern w:val="2"/>
                <w:sz w:val="21"/>
                <w:szCs w:val="22"/>
                <w:lang w:val="en-US" w:eastAsia="zh-CN" w:bidi="ar-SA"/>
              </w:rPr>
            </w:pPr>
          </w:p>
        </w:tc>
        <w:tc>
          <w:tcPr>
            <w:tcW w:w="1358" w:type="dxa"/>
            <w:vMerge w:val="continue"/>
            <w:noWrap w:val="0"/>
            <w:vAlign w:val="center"/>
          </w:tcPr>
          <w:p w14:paraId="71BE6AE9">
            <w:pPr>
              <w:widowControl w:val="0"/>
              <w:jc w:val="both"/>
              <w:rPr>
                <w:rFonts w:ascii="Times New Roman" w:hAnsi="Times New Roman" w:eastAsia="宋体" w:cs="Times New Roman"/>
                <w:kern w:val="2"/>
                <w:sz w:val="21"/>
                <w:szCs w:val="22"/>
                <w:lang w:val="en-US" w:eastAsia="zh-CN" w:bidi="ar-SA"/>
              </w:rPr>
            </w:pPr>
          </w:p>
        </w:tc>
      </w:tr>
      <w:tr w14:paraId="222C31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76" w:hRule="exact"/>
          <w:jc w:val="center"/>
        </w:trPr>
        <w:tc>
          <w:tcPr>
            <w:tcW w:w="5700" w:type="dxa"/>
            <w:gridSpan w:val="2"/>
            <w:noWrap w:val="0"/>
            <w:vAlign w:val="center"/>
          </w:tcPr>
          <w:p w14:paraId="54B47F85">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栏次</w:t>
            </w:r>
          </w:p>
        </w:tc>
        <w:tc>
          <w:tcPr>
            <w:tcW w:w="1380" w:type="dxa"/>
            <w:noWrap w:val="0"/>
            <w:vAlign w:val="center"/>
          </w:tcPr>
          <w:p w14:paraId="12164A28">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1</w:t>
            </w:r>
          </w:p>
        </w:tc>
        <w:tc>
          <w:tcPr>
            <w:tcW w:w="1380" w:type="dxa"/>
            <w:noWrap w:val="0"/>
            <w:vAlign w:val="center"/>
          </w:tcPr>
          <w:p w14:paraId="7E1C79F8">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2</w:t>
            </w:r>
          </w:p>
        </w:tc>
        <w:tc>
          <w:tcPr>
            <w:tcW w:w="1380" w:type="dxa"/>
            <w:noWrap w:val="0"/>
            <w:vAlign w:val="center"/>
          </w:tcPr>
          <w:p w14:paraId="1568CD4B">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3</w:t>
            </w:r>
          </w:p>
        </w:tc>
        <w:tc>
          <w:tcPr>
            <w:tcW w:w="1380" w:type="dxa"/>
            <w:noWrap w:val="0"/>
            <w:vAlign w:val="center"/>
          </w:tcPr>
          <w:p w14:paraId="69D2B3F4">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4</w:t>
            </w:r>
          </w:p>
        </w:tc>
        <w:tc>
          <w:tcPr>
            <w:tcW w:w="1380" w:type="dxa"/>
            <w:noWrap w:val="0"/>
            <w:vAlign w:val="center"/>
          </w:tcPr>
          <w:p w14:paraId="415CBB05">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5</w:t>
            </w:r>
          </w:p>
        </w:tc>
        <w:tc>
          <w:tcPr>
            <w:tcW w:w="1358" w:type="dxa"/>
            <w:noWrap w:val="0"/>
            <w:vAlign w:val="center"/>
          </w:tcPr>
          <w:p w14:paraId="3097CAFE">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6</w:t>
            </w:r>
          </w:p>
        </w:tc>
      </w:tr>
      <w:tr w14:paraId="2F3439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76" w:hRule="exact"/>
          <w:jc w:val="center"/>
        </w:trPr>
        <w:tc>
          <w:tcPr>
            <w:tcW w:w="5700" w:type="dxa"/>
            <w:gridSpan w:val="2"/>
            <w:noWrap w:val="0"/>
            <w:vAlign w:val="center"/>
          </w:tcPr>
          <w:p w14:paraId="4C8A4288">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合计</w:t>
            </w:r>
          </w:p>
        </w:tc>
        <w:tc>
          <w:tcPr>
            <w:tcW w:w="1380" w:type="dxa"/>
            <w:noWrap w:val="0"/>
            <w:vAlign w:val="center"/>
          </w:tcPr>
          <w:p w14:paraId="10E0D38C">
            <w:pPr>
              <w:widowControl w:val="0"/>
              <w:jc w:val="both"/>
              <w:rPr>
                <w:rFonts w:ascii="Times New Roman" w:hAnsi="Times New Roman" w:eastAsia="宋体" w:cs="Times New Roman"/>
                <w:kern w:val="2"/>
                <w:sz w:val="21"/>
                <w:szCs w:val="22"/>
                <w:lang w:val="en-US" w:eastAsia="zh-CN" w:bidi="ar-SA"/>
              </w:rPr>
            </w:pPr>
          </w:p>
        </w:tc>
        <w:tc>
          <w:tcPr>
            <w:tcW w:w="1380" w:type="dxa"/>
            <w:noWrap w:val="0"/>
            <w:vAlign w:val="center"/>
          </w:tcPr>
          <w:p w14:paraId="61061688">
            <w:pPr>
              <w:widowControl w:val="0"/>
              <w:jc w:val="both"/>
              <w:rPr>
                <w:rFonts w:ascii="Times New Roman" w:hAnsi="Times New Roman" w:eastAsia="宋体" w:cs="Times New Roman"/>
                <w:kern w:val="2"/>
                <w:sz w:val="21"/>
                <w:szCs w:val="22"/>
                <w:lang w:val="en-US" w:eastAsia="zh-CN" w:bidi="ar-SA"/>
              </w:rPr>
            </w:pPr>
          </w:p>
        </w:tc>
        <w:tc>
          <w:tcPr>
            <w:tcW w:w="1380" w:type="dxa"/>
            <w:noWrap w:val="0"/>
            <w:vAlign w:val="center"/>
          </w:tcPr>
          <w:p w14:paraId="20CD4406">
            <w:pPr>
              <w:widowControl w:val="0"/>
              <w:jc w:val="both"/>
              <w:rPr>
                <w:rFonts w:ascii="Times New Roman" w:hAnsi="Times New Roman" w:eastAsia="宋体" w:cs="Times New Roman"/>
                <w:kern w:val="2"/>
                <w:sz w:val="21"/>
                <w:szCs w:val="22"/>
                <w:lang w:val="en-US" w:eastAsia="zh-CN" w:bidi="ar-SA"/>
              </w:rPr>
            </w:pPr>
          </w:p>
        </w:tc>
        <w:tc>
          <w:tcPr>
            <w:tcW w:w="1380" w:type="dxa"/>
            <w:noWrap w:val="0"/>
            <w:vAlign w:val="center"/>
          </w:tcPr>
          <w:p w14:paraId="303BB2EE">
            <w:pPr>
              <w:widowControl w:val="0"/>
              <w:jc w:val="both"/>
              <w:rPr>
                <w:rFonts w:ascii="Times New Roman" w:hAnsi="Times New Roman" w:eastAsia="宋体" w:cs="Times New Roman"/>
                <w:kern w:val="2"/>
                <w:sz w:val="21"/>
                <w:szCs w:val="22"/>
                <w:lang w:val="en-US" w:eastAsia="zh-CN" w:bidi="ar-SA"/>
              </w:rPr>
            </w:pPr>
          </w:p>
        </w:tc>
        <w:tc>
          <w:tcPr>
            <w:tcW w:w="1380" w:type="dxa"/>
            <w:noWrap w:val="0"/>
            <w:vAlign w:val="center"/>
          </w:tcPr>
          <w:p w14:paraId="798A74E1">
            <w:pPr>
              <w:widowControl w:val="0"/>
              <w:jc w:val="both"/>
              <w:rPr>
                <w:rFonts w:ascii="Times New Roman" w:hAnsi="Times New Roman" w:eastAsia="宋体" w:cs="Times New Roman"/>
                <w:kern w:val="2"/>
                <w:sz w:val="21"/>
                <w:szCs w:val="22"/>
                <w:lang w:val="en-US" w:eastAsia="zh-CN" w:bidi="ar-SA"/>
              </w:rPr>
            </w:pPr>
          </w:p>
        </w:tc>
        <w:tc>
          <w:tcPr>
            <w:tcW w:w="1358" w:type="dxa"/>
            <w:noWrap w:val="0"/>
            <w:vAlign w:val="center"/>
          </w:tcPr>
          <w:p w14:paraId="2BA86CC2">
            <w:pPr>
              <w:widowControl w:val="0"/>
              <w:jc w:val="both"/>
              <w:rPr>
                <w:rFonts w:ascii="Times New Roman" w:hAnsi="Times New Roman" w:eastAsia="宋体" w:cs="Times New Roman"/>
                <w:kern w:val="2"/>
                <w:sz w:val="21"/>
                <w:szCs w:val="22"/>
                <w:lang w:val="en-US" w:eastAsia="zh-CN" w:bidi="ar-SA"/>
              </w:rPr>
            </w:pPr>
          </w:p>
        </w:tc>
      </w:tr>
      <w:tr w14:paraId="3F7781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76" w:hRule="exact"/>
          <w:jc w:val="center"/>
        </w:trPr>
        <w:tc>
          <w:tcPr>
            <w:tcW w:w="1320" w:type="dxa"/>
            <w:noWrap w:val="0"/>
            <w:vAlign w:val="center"/>
          </w:tcPr>
          <w:p w14:paraId="70526400">
            <w:pPr>
              <w:widowControl w:val="0"/>
              <w:jc w:val="both"/>
              <w:rPr>
                <w:rFonts w:ascii="Times New Roman" w:hAnsi="Times New Roman" w:eastAsia="宋体" w:cs="Times New Roman"/>
                <w:kern w:val="2"/>
                <w:sz w:val="21"/>
                <w:szCs w:val="22"/>
                <w:lang w:val="en-US" w:eastAsia="zh-CN" w:bidi="ar-SA"/>
              </w:rPr>
            </w:pPr>
          </w:p>
        </w:tc>
        <w:tc>
          <w:tcPr>
            <w:tcW w:w="4380" w:type="dxa"/>
            <w:noWrap w:val="0"/>
            <w:vAlign w:val="center"/>
          </w:tcPr>
          <w:p w14:paraId="62A4B3F8">
            <w:pPr>
              <w:widowControl w:val="0"/>
              <w:jc w:val="both"/>
              <w:rPr>
                <w:rFonts w:ascii="Times New Roman" w:hAnsi="Times New Roman" w:eastAsia="宋体" w:cs="Times New Roman"/>
                <w:kern w:val="2"/>
                <w:sz w:val="21"/>
                <w:szCs w:val="22"/>
                <w:lang w:val="en-US" w:eastAsia="zh-CN" w:bidi="ar-SA"/>
              </w:rPr>
            </w:pPr>
          </w:p>
        </w:tc>
        <w:tc>
          <w:tcPr>
            <w:tcW w:w="1380" w:type="dxa"/>
            <w:noWrap w:val="0"/>
            <w:vAlign w:val="center"/>
          </w:tcPr>
          <w:p w14:paraId="588CE049">
            <w:pPr>
              <w:widowControl w:val="0"/>
              <w:jc w:val="both"/>
              <w:rPr>
                <w:rFonts w:ascii="Times New Roman" w:hAnsi="Times New Roman" w:eastAsia="宋体" w:cs="Times New Roman"/>
                <w:kern w:val="2"/>
                <w:sz w:val="21"/>
                <w:szCs w:val="22"/>
                <w:lang w:val="en-US" w:eastAsia="zh-CN" w:bidi="ar-SA"/>
              </w:rPr>
            </w:pPr>
          </w:p>
        </w:tc>
        <w:tc>
          <w:tcPr>
            <w:tcW w:w="1380" w:type="dxa"/>
            <w:noWrap w:val="0"/>
            <w:vAlign w:val="center"/>
          </w:tcPr>
          <w:p w14:paraId="1BB46C02">
            <w:pPr>
              <w:widowControl w:val="0"/>
              <w:jc w:val="both"/>
              <w:rPr>
                <w:rFonts w:ascii="Times New Roman" w:hAnsi="Times New Roman" w:eastAsia="宋体" w:cs="Times New Roman"/>
                <w:kern w:val="2"/>
                <w:sz w:val="21"/>
                <w:szCs w:val="22"/>
                <w:lang w:val="en-US" w:eastAsia="zh-CN" w:bidi="ar-SA"/>
              </w:rPr>
            </w:pPr>
          </w:p>
        </w:tc>
        <w:tc>
          <w:tcPr>
            <w:tcW w:w="1380" w:type="dxa"/>
            <w:noWrap w:val="0"/>
            <w:vAlign w:val="center"/>
          </w:tcPr>
          <w:p w14:paraId="4C16C457">
            <w:pPr>
              <w:widowControl w:val="0"/>
              <w:jc w:val="both"/>
              <w:rPr>
                <w:rFonts w:ascii="Times New Roman" w:hAnsi="Times New Roman" w:eastAsia="宋体" w:cs="Times New Roman"/>
                <w:kern w:val="2"/>
                <w:sz w:val="21"/>
                <w:szCs w:val="22"/>
                <w:lang w:val="en-US" w:eastAsia="zh-CN" w:bidi="ar-SA"/>
              </w:rPr>
            </w:pPr>
          </w:p>
        </w:tc>
        <w:tc>
          <w:tcPr>
            <w:tcW w:w="1380" w:type="dxa"/>
            <w:noWrap w:val="0"/>
            <w:vAlign w:val="center"/>
          </w:tcPr>
          <w:p w14:paraId="46D1D570">
            <w:pPr>
              <w:widowControl w:val="0"/>
              <w:jc w:val="both"/>
              <w:rPr>
                <w:rFonts w:ascii="Times New Roman" w:hAnsi="Times New Roman" w:eastAsia="宋体" w:cs="Times New Roman"/>
                <w:kern w:val="2"/>
                <w:sz w:val="21"/>
                <w:szCs w:val="22"/>
                <w:lang w:val="en-US" w:eastAsia="zh-CN" w:bidi="ar-SA"/>
              </w:rPr>
            </w:pPr>
          </w:p>
        </w:tc>
        <w:tc>
          <w:tcPr>
            <w:tcW w:w="1380" w:type="dxa"/>
            <w:noWrap w:val="0"/>
            <w:vAlign w:val="center"/>
          </w:tcPr>
          <w:p w14:paraId="73AE11DE">
            <w:pPr>
              <w:widowControl w:val="0"/>
              <w:jc w:val="both"/>
              <w:rPr>
                <w:rFonts w:ascii="Times New Roman" w:hAnsi="Times New Roman" w:eastAsia="宋体" w:cs="Times New Roman"/>
                <w:kern w:val="2"/>
                <w:sz w:val="21"/>
                <w:szCs w:val="22"/>
                <w:lang w:val="en-US" w:eastAsia="zh-CN" w:bidi="ar-SA"/>
              </w:rPr>
            </w:pPr>
          </w:p>
        </w:tc>
        <w:tc>
          <w:tcPr>
            <w:tcW w:w="1358" w:type="dxa"/>
            <w:noWrap w:val="0"/>
            <w:vAlign w:val="center"/>
          </w:tcPr>
          <w:p w14:paraId="157A0BBC">
            <w:pPr>
              <w:widowControl w:val="0"/>
              <w:jc w:val="both"/>
              <w:rPr>
                <w:rFonts w:ascii="Times New Roman" w:hAnsi="Times New Roman" w:eastAsia="宋体" w:cs="Times New Roman"/>
                <w:kern w:val="2"/>
                <w:sz w:val="21"/>
                <w:szCs w:val="22"/>
                <w:lang w:val="en-US" w:eastAsia="zh-CN" w:bidi="ar-SA"/>
              </w:rPr>
            </w:pPr>
          </w:p>
        </w:tc>
      </w:tr>
      <w:tr w14:paraId="0B6974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76" w:hRule="exact"/>
          <w:jc w:val="center"/>
        </w:trPr>
        <w:tc>
          <w:tcPr>
            <w:tcW w:w="13958" w:type="dxa"/>
            <w:gridSpan w:val="8"/>
            <w:tcBorders>
              <w:left w:val="nil"/>
              <w:bottom w:val="nil"/>
              <w:right w:val="nil"/>
            </w:tcBorders>
            <w:noWrap w:val="0"/>
            <w:vAlign w:val="center"/>
          </w:tcPr>
          <w:p w14:paraId="58553008">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注：本表反映本年度政府性基金预算财政拨款收入、支出及结转和结余情况。</w:t>
            </w:r>
          </w:p>
        </w:tc>
      </w:tr>
    </w:tbl>
    <w:p w14:paraId="498C76C4">
      <w:pPr>
        <w:jc w:val="both"/>
        <w:rPr>
          <w:rFonts w:hint="eastAsia" w:ascii="华文中宋" w:hAnsi="华文中宋" w:eastAsia="华文中宋" w:cs="华文中宋"/>
          <w:color w:val="000000"/>
          <w:kern w:val="0"/>
          <w:sz w:val="32"/>
          <w:szCs w:val="32"/>
          <w:lang w:val="en-US" w:eastAsia="zh-CN"/>
        </w:rPr>
        <w:sectPr>
          <w:pgSz w:w="16838" w:h="11906" w:orient="landscape"/>
          <w:pgMar w:top="1800" w:right="1440" w:bottom="1800" w:left="1440" w:header="720" w:footer="720" w:gutter="0"/>
          <w:pgNumType w:fmt="numberInDash"/>
          <w:cols w:space="720" w:num="1"/>
          <w:docGrid w:type="lines" w:linePitch="312" w:charSpace="0"/>
        </w:sectPr>
      </w:pPr>
      <w:r>
        <w:rPr>
          <w:rFonts w:hint="eastAsia" w:ascii="宋体" w:hAnsi="宋体" w:eastAsia="宋体" w:cs="宋体"/>
          <w:color w:val="000000"/>
          <w:kern w:val="0"/>
          <w:sz w:val="18"/>
          <w:szCs w:val="18"/>
          <w:lang w:val="en-US" w:eastAsia="zh-CN"/>
        </w:rPr>
        <w:t>说明：我单位没有政府性基金收入，也没有使用政府性基金安排的支出，故本表无数据。</w:t>
      </w:r>
    </w:p>
    <w:p w14:paraId="29E418B1">
      <w:pPr>
        <w:jc w:val="center"/>
        <w:rPr>
          <w:rFonts w:hint="eastAsia" w:ascii="华文中宋" w:hAnsi="华文中宋" w:eastAsia="华文中宋" w:cs="宋体"/>
          <w:kern w:val="0"/>
          <w:sz w:val="32"/>
          <w:szCs w:val="32"/>
          <w:lang w:val="en-US" w:eastAsia="zh-CN"/>
        </w:rPr>
      </w:pPr>
      <w:r>
        <w:rPr>
          <w:rFonts w:hint="eastAsia" w:ascii="华文中宋" w:hAnsi="华文中宋" w:eastAsia="华文中宋" w:cs="宋体"/>
          <w:kern w:val="0"/>
          <w:sz w:val="32"/>
          <w:szCs w:val="32"/>
          <w:lang w:val="en-US" w:eastAsia="zh-CN"/>
        </w:rPr>
        <w:t>国有资本经营预算财政拨款支出决算表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36BEE16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wBefore w:w="0" w:type="dxa"/>
          <w:wAfter w:w="0" w:type="dxa"/>
          <w:trHeight w:val="0" w:hRule="atLeast"/>
          <w:jc w:val="center"/>
        </w:trPr>
        <w:tc>
          <w:tcPr>
            <w:tcW w:w="13958" w:type="dxa"/>
            <w:gridSpan w:val="3"/>
            <w:noWrap w:val="0"/>
            <w:vAlign w:val="top"/>
          </w:tcPr>
          <w:p w14:paraId="718829E9">
            <w:pPr>
              <w:widowControl w:val="0"/>
              <w:jc w:val="right"/>
              <w:rPr>
                <w:rFonts w:ascii="Times New Roman" w:hAnsi="Times New Roman" w:eastAsia="宋体" w:cs="Times New Roman"/>
                <w:kern w:val="2"/>
                <w:sz w:val="21"/>
                <w:szCs w:val="22"/>
                <w:lang w:val="en-US" w:eastAsia="zh-CN" w:bidi="ar-SA"/>
              </w:rPr>
            </w:pPr>
            <w:r>
              <w:rPr>
                <w:rFonts w:ascii="宋体" w:hAnsi="宋体" w:eastAsia="宋体" w:cs="宋体"/>
                <w:kern w:val="2"/>
                <w:sz w:val="20"/>
                <w:szCs w:val="22"/>
                <w:lang w:val="en-US" w:eastAsia="zh-CN" w:bidi="ar-SA"/>
              </w:rPr>
              <w:t>公开08表</w:t>
            </w:r>
          </w:p>
        </w:tc>
      </w:tr>
      <w:tr w14:paraId="042FBE1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wBefore w:w="0" w:type="dxa"/>
          <w:wAfter w:w="0" w:type="dxa"/>
          <w:trHeight w:val="0" w:hRule="atLeast"/>
          <w:jc w:val="center"/>
        </w:trPr>
        <w:tc>
          <w:tcPr>
            <w:tcW w:w="5979" w:type="dxa"/>
            <w:noWrap w:val="0"/>
            <w:vAlign w:val="top"/>
          </w:tcPr>
          <w:p w14:paraId="6DD9A2AC">
            <w:pPr>
              <w:widowControl w:val="0"/>
              <w:jc w:val="left"/>
              <w:rPr>
                <w:rFonts w:ascii="Times New Roman" w:hAnsi="Times New Roman" w:eastAsia="宋体" w:cs="Times New Roman"/>
                <w:kern w:val="2"/>
                <w:sz w:val="21"/>
                <w:szCs w:val="22"/>
                <w:lang w:val="en-US" w:eastAsia="zh-CN" w:bidi="ar-SA"/>
              </w:rPr>
            </w:pPr>
            <w:r>
              <w:rPr>
                <w:rFonts w:ascii="宋体" w:hAnsi="宋体" w:eastAsia="宋体" w:cs="宋体"/>
                <w:kern w:val="2"/>
                <w:sz w:val="20"/>
                <w:szCs w:val="22"/>
                <w:lang w:val="en-US" w:eastAsia="zh-CN" w:bidi="ar-SA"/>
              </w:rPr>
              <w:t>单位：三门峡市人力资源和社会保障局（本级）</w:t>
            </w:r>
          </w:p>
        </w:tc>
        <w:tc>
          <w:tcPr>
            <w:tcW w:w="2000" w:type="dxa"/>
            <w:noWrap w:val="0"/>
            <w:vAlign w:val="top"/>
          </w:tcPr>
          <w:p w14:paraId="7A21C5D0">
            <w:pPr>
              <w:widowControl w:val="0"/>
              <w:jc w:val="center"/>
              <w:rPr>
                <w:rFonts w:ascii="Times New Roman" w:hAnsi="Times New Roman" w:eastAsia="宋体" w:cs="Times New Roman"/>
                <w:kern w:val="2"/>
                <w:sz w:val="21"/>
                <w:szCs w:val="22"/>
                <w:lang w:val="en-US" w:eastAsia="zh-CN" w:bidi="ar-SA"/>
              </w:rPr>
            </w:pPr>
            <w:r>
              <w:rPr>
                <w:rFonts w:ascii="宋体" w:hAnsi="宋体" w:eastAsia="宋体" w:cs="宋体"/>
                <w:kern w:val="2"/>
                <w:sz w:val="20"/>
                <w:szCs w:val="22"/>
                <w:lang w:val="en-US" w:eastAsia="zh-CN" w:bidi="ar-SA"/>
              </w:rPr>
              <w:t>2024年度</w:t>
            </w:r>
          </w:p>
        </w:tc>
        <w:tc>
          <w:tcPr>
            <w:tcW w:w="5979" w:type="dxa"/>
            <w:noWrap w:val="0"/>
            <w:vAlign w:val="top"/>
          </w:tcPr>
          <w:p w14:paraId="2C78779F">
            <w:pPr>
              <w:widowControl w:val="0"/>
              <w:jc w:val="right"/>
              <w:rPr>
                <w:rFonts w:ascii="Times New Roman" w:hAnsi="Times New Roman" w:eastAsia="宋体" w:cs="Times New Roman"/>
                <w:kern w:val="2"/>
                <w:sz w:val="21"/>
                <w:szCs w:val="22"/>
                <w:lang w:val="en-US" w:eastAsia="zh-CN" w:bidi="ar-SA"/>
              </w:rPr>
            </w:pPr>
            <w:r>
              <w:rPr>
                <w:rFonts w:ascii="宋体" w:hAnsi="宋体" w:eastAsia="宋体" w:cs="宋体"/>
                <w:kern w:val="2"/>
                <w:sz w:val="20"/>
                <w:szCs w:val="22"/>
                <w:lang w:val="en-US" w:eastAsia="zh-CN" w:bidi="ar-SA"/>
              </w:rPr>
              <w:t>单位：万元</w:t>
            </w:r>
          </w:p>
        </w:tc>
      </w:tr>
    </w:tbl>
    <w:p w14:paraId="1D65C72E">
      <w:pPr>
        <w:snapToGrid w:val="0"/>
        <w:spacing w:before="0" w:after="0" w:line="0" w:lineRule="auto"/>
        <w:jc w:val="both"/>
        <w:rPr>
          <w:lang w:val="en-US" w:eastAsia="zh-CN"/>
        </w:rPr>
      </w:pPr>
      <w:r>
        <w:rPr>
          <w:sz w:val="8"/>
          <w:lang w:val="en-US" w:eastAsia="zh-CN"/>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60"/>
        <w:gridCol w:w="5580"/>
        <w:gridCol w:w="2180"/>
        <w:gridCol w:w="2180"/>
        <w:gridCol w:w="2158"/>
      </w:tblGrid>
      <w:tr w14:paraId="6A69BF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409" w:hRule="exact"/>
          <w:jc w:val="center"/>
        </w:trPr>
        <w:tc>
          <w:tcPr>
            <w:tcW w:w="7440" w:type="dxa"/>
            <w:gridSpan w:val="2"/>
            <w:noWrap w:val="0"/>
            <w:vAlign w:val="center"/>
          </w:tcPr>
          <w:p w14:paraId="685FB0F8">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9"/>
                <w:szCs w:val="22"/>
                <w:lang w:val="en-US" w:eastAsia="zh-CN" w:bidi="ar-SA"/>
              </w:rPr>
              <w:t>项目</w:t>
            </w:r>
          </w:p>
        </w:tc>
        <w:tc>
          <w:tcPr>
            <w:tcW w:w="6518" w:type="dxa"/>
            <w:gridSpan w:val="3"/>
            <w:noWrap w:val="0"/>
            <w:vAlign w:val="center"/>
          </w:tcPr>
          <w:p w14:paraId="25C4C6FB">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9"/>
                <w:szCs w:val="22"/>
                <w:lang w:val="en-US" w:eastAsia="zh-CN" w:bidi="ar-SA"/>
              </w:rPr>
              <w:t>本年支出</w:t>
            </w:r>
          </w:p>
        </w:tc>
      </w:tr>
      <w:tr w14:paraId="7639A8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409" w:hRule="exact"/>
          <w:jc w:val="center"/>
        </w:trPr>
        <w:tc>
          <w:tcPr>
            <w:tcW w:w="1860" w:type="dxa"/>
            <w:vMerge w:val="restart"/>
            <w:noWrap w:val="0"/>
            <w:vAlign w:val="center"/>
          </w:tcPr>
          <w:p w14:paraId="58EB1839">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9"/>
                <w:szCs w:val="22"/>
                <w:lang w:val="en-US" w:eastAsia="zh-CN" w:bidi="ar-SA"/>
              </w:rPr>
              <w:t>科目代码</w:t>
            </w:r>
          </w:p>
        </w:tc>
        <w:tc>
          <w:tcPr>
            <w:tcW w:w="5580" w:type="dxa"/>
            <w:vMerge w:val="restart"/>
            <w:noWrap w:val="0"/>
            <w:vAlign w:val="center"/>
          </w:tcPr>
          <w:p w14:paraId="39F05557">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9"/>
                <w:szCs w:val="22"/>
                <w:lang w:val="en-US" w:eastAsia="zh-CN" w:bidi="ar-SA"/>
              </w:rPr>
              <w:t>科目名称</w:t>
            </w:r>
          </w:p>
        </w:tc>
        <w:tc>
          <w:tcPr>
            <w:tcW w:w="2180" w:type="dxa"/>
            <w:vMerge w:val="restart"/>
            <w:noWrap w:val="0"/>
            <w:vAlign w:val="center"/>
          </w:tcPr>
          <w:p w14:paraId="6D93AF87">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9"/>
                <w:szCs w:val="22"/>
                <w:lang w:val="en-US" w:eastAsia="zh-CN" w:bidi="ar-SA"/>
              </w:rPr>
              <w:t>合计</w:t>
            </w:r>
          </w:p>
        </w:tc>
        <w:tc>
          <w:tcPr>
            <w:tcW w:w="2180" w:type="dxa"/>
            <w:vMerge w:val="restart"/>
            <w:noWrap w:val="0"/>
            <w:vAlign w:val="center"/>
          </w:tcPr>
          <w:p w14:paraId="0921332F">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9"/>
                <w:szCs w:val="22"/>
                <w:lang w:val="en-US" w:eastAsia="zh-CN" w:bidi="ar-SA"/>
              </w:rPr>
              <w:t>基本支出</w:t>
            </w:r>
          </w:p>
        </w:tc>
        <w:tc>
          <w:tcPr>
            <w:tcW w:w="2158" w:type="dxa"/>
            <w:vMerge w:val="restart"/>
            <w:noWrap w:val="0"/>
            <w:vAlign w:val="center"/>
          </w:tcPr>
          <w:p w14:paraId="66AA3B06">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9"/>
                <w:szCs w:val="22"/>
                <w:lang w:val="en-US" w:eastAsia="zh-CN" w:bidi="ar-SA"/>
              </w:rPr>
              <w:t>项目支出</w:t>
            </w:r>
          </w:p>
        </w:tc>
      </w:tr>
      <w:tr w14:paraId="13C863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409" w:hRule="exact"/>
          <w:jc w:val="center"/>
        </w:trPr>
        <w:tc>
          <w:tcPr>
            <w:tcW w:w="1860" w:type="dxa"/>
            <w:vMerge w:val="continue"/>
            <w:noWrap w:val="0"/>
            <w:vAlign w:val="center"/>
          </w:tcPr>
          <w:p w14:paraId="7E99BC8F">
            <w:pPr>
              <w:widowControl w:val="0"/>
              <w:jc w:val="both"/>
              <w:rPr>
                <w:rFonts w:ascii="Times New Roman" w:hAnsi="Times New Roman" w:eastAsia="宋体" w:cs="Times New Roman"/>
                <w:kern w:val="2"/>
                <w:sz w:val="21"/>
                <w:szCs w:val="22"/>
                <w:lang w:val="en-US" w:eastAsia="zh-CN" w:bidi="ar-SA"/>
              </w:rPr>
            </w:pPr>
          </w:p>
        </w:tc>
        <w:tc>
          <w:tcPr>
            <w:tcW w:w="5580" w:type="dxa"/>
            <w:vMerge w:val="continue"/>
            <w:noWrap w:val="0"/>
            <w:vAlign w:val="center"/>
          </w:tcPr>
          <w:p w14:paraId="49ACB2DB">
            <w:pPr>
              <w:widowControl w:val="0"/>
              <w:jc w:val="both"/>
              <w:rPr>
                <w:rFonts w:ascii="Times New Roman" w:hAnsi="Times New Roman" w:eastAsia="宋体" w:cs="Times New Roman"/>
                <w:kern w:val="2"/>
                <w:sz w:val="21"/>
                <w:szCs w:val="22"/>
                <w:lang w:val="en-US" w:eastAsia="zh-CN" w:bidi="ar-SA"/>
              </w:rPr>
            </w:pPr>
          </w:p>
        </w:tc>
        <w:tc>
          <w:tcPr>
            <w:tcW w:w="2180" w:type="dxa"/>
            <w:vMerge w:val="continue"/>
            <w:noWrap w:val="0"/>
            <w:vAlign w:val="center"/>
          </w:tcPr>
          <w:p w14:paraId="51BE9BBC">
            <w:pPr>
              <w:widowControl w:val="0"/>
              <w:jc w:val="both"/>
              <w:rPr>
                <w:rFonts w:ascii="Times New Roman" w:hAnsi="Times New Roman" w:eastAsia="宋体" w:cs="Times New Roman"/>
                <w:kern w:val="2"/>
                <w:sz w:val="21"/>
                <w:szCs w:val="22"/>
                <w:lang w:val="en-US" w:eastAsia="zh-CN" w:bidi="ar-SA"/>
              </w:rPr>
            </w:pPr>
          </w:p>
        </w:tc>
        <w:tc>
          <w:tcPr>
            <w:tcW w:w="2180" w:type="dxa"/>
            <w:vMerge w:val="continue"/>
            <w:noWrap w:val="0"/>
            <w:vAlign w:val="center"/>
          </w:tcPr>
          <w:p w14:paraId="14AF515D">
            <w:pPr>
              <w:widowControl w:val="0"/>
              <w:jc w:val="both"/>
              <w:rPr>
                <w:rFonts w:ascii="Times New Roman" w:hAnsi="Times New Roman" w:eastAsia="宋体" w:cs="Times New Roman"/>
                <w:kern w:val="2"/>
                <w:sz w:val="21"/>
                <w:szCs w:val="22"/>
                <w:lang w:val="en-US" w:eastAsia="zh-CN" w:bidi="ar-SA"/>
              </w:rPr>
            </w:pPr>
          </w:p>
        </w:tc>
        <w:tc>
          <w:tcPr>
            <w:tcW w:w="2158" w:type="dxa"/>
            <w:vMerge w:val="continue"/>
            <w:noWrap w:val="0"/>
            <w:vAlign w:val="center"/>
          </w:tcPr>
          <w:p w14:paraId="787E9721">
            <w:pPr>
              <w:widowControl w:val="0"/>
              <w:jc w:val="both"/>
              <w:rPr>
                <w:rFonts w:ascii="Times New Roman" w:hAnsi="Times New Roman" w:eastAsia="宋体" w:cs="Times New Roman"/>
                <w:kern w:val="2"/>
                <w:sz w:val="21"/>
                <w:szCs w:val="22"/>
                <w:lang w:val="en-US" w:eastAsia="zh-CN" w:bidi="ar-SA"/>
              </w:rPr>
            </w:pPr>
          </w:p>
        </w:tc>
      </w:tr>
      <w:tr w14:paraId="54C6D1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409" w:hRule="exact"/>
          <w:jc w:val="center"/>
        </w:trPr>
        <w:tc>
          <w:tcPr>
            <w:tcW w:w="1860" w:type="dxa"/>
            <w:vMerge w:val="continue"/>
            <w:noWrap w:val="0"/>
            <w:vAlign w:val="center"/>
          </w:tcPr>
          <w:p w14:paraId="3CECC111">
            <w:pPr>
              <w:widowControl w:val="0"/>
              <w:jc w:val="both"/>
              <w:rPr>
                <w:rFonts w:ascii="Times New Roman" w:hAnsi="Times New Roman" w:eastAsia="宋体" w:cs="Times New Roman"/>
                <w:kern w:val="2"/>
                <w:sz w:val="21"/>
                <w:szCs w:val="22"/>
                <w:lang w:val="en-US" w:eastAsia="zh-CN" w:bidi="ar-SA"/>
              </w:rPr>
            </w:pPr>
          </w:p>
        </w:tc>
        <w:tc>
          <w:tcPr>
            <w:tcW w:w="5580" w:type="dxa"/>
            <w:vMerge w:val="continue"/>
            <w:noWrap w:val="0"/>
            <w:vAlign w:val="center"/>
          </w:tcPr>
          <w:p w14:paraId="2B8C32F4">
            <w:pPr>
              <w:widowControl w:val="0"/>
              <w:jc w:val="both"/>
              <w:rPr>
                <w:rFonts w:ascii="Times New Roman" w:hAnsi="Times New Roman" w:eastAsia="宋体" w:cs="Times New Roman"/>
                <w:kern w:val="2"/>
                <w:sz w:val="21"/>
                <w:szCs w:val="22"/>
                <w:lang w:val="en-US" w:eastAsia="zh-CN" w:bidi="ar-SA"/>
              </w:rPr>
            </w:pPr>
          </w:p>
        </w:tc>
        <w:tc>
          <w:tcPr>
            <w:tcW w:w="2180" w:type="dxa"/>
            <w:vMerge w:val="continue"/>
            <w:noWrap w:val="0"/>
            <w:vAlign w:val="center"/>
          </w:tcPr>
          <w:p w14:paraId="51999A20">
            <w:pPr>
              <w:widowControl w:val="0"/>
              <w:jc w:val="both"/>
              <w:rPr>
                <w:rFonts w:ascii="Times New Roman" w:hAnsi="Times New Roman" w:eastAsia="宋体" w:cs="Times New Roman"/>
                <w:kern w:val="2"/>
                <w:sz w:val="21"/>
                <w:szCs w:val="22"/>
                <w:lang w:val="en-US" w:eastAsia="zh-CN" w:bidi="ar-SA"/>
              </w:rPr>
            </w:pPr>
          </w:p>
        </w:tc>
        <w:tc>
          <w:tcPr>
            <w:tcW w:w="2180" w:type="dxa"/>
            <w:vMerge w:val="continue"/>
            <w:noWrap w:val="0"/>
            <w:vAlign w:val="center"/>
          </w:tcPr>
          <w:p w14:paraId="32AC5852">
            <w:pPr>
              <w:widowControl w:val="0"/>
              <w:jc w:val="both"/>
              <w:rPr>
                <w:rFonts w:ascii="Times New Roman" w:hAnsi="Times New Roman" w:eastAsia="宋体" w:cs="Times New Roman"/>
                <w:kern w:val="2"/>
                <w:sz w:val="21"/>
                <w:szCs w:val="22"/>
                <w:lang w:val="en-US" w:eastAsia="zh-CN" w:bidi="ar-SA"/>
              </w:rPr>
            </w:pPr>
          </w:p>
        </w:tc>
        <w:tc>
          <w:tcPr>
            <w:tcW w:w="2158" w:type="dxa"/>
            <w:vMerge w:val="continue"/>
            <w:noWrap w:val="0"/>
            <w:vAlign w:val="center"/>
          </w:tcPr>
          <w:p w14:paraId="0C293020">
            <w:pPr>
              <w:widowControl w:val="0"/>
              <w:jc w:val="both"/>
              <w:rPr>
                <w:rFonts w:ascii="Times New Roman" w:hAnsi="Times New Roman" w:eastAsia="宋体" w:cs="Times New Roman"/>
                <w:kern w:val="2"/>
                <w:sz w:val="21"/>
                <w:szCs w:val="22"/>
                <w:lang w:val="en-US" w:eastAsia="zh-CN" w:bidi="ar-SA"/>
              </w:rPr>
            </w:pPr>
          </w:p>
        </w:tc>
      </w:tr>
      <w:tr w14:paraId="4C7A95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409" w:hRule="exact"/>
          <w:jc w:val="center"/>
        </w:trPr>
        <w:tc>
          <w:tcPr>
            <w:tcW w:w="7440" w:type="dxa"/>
            <w:gridSpan w:val="2"/>
            <w:noWrap w:val="0"/>
            <w:vAlign w:val="center"/>
          </w:tcPr>
          <w:p w14:paraId="27D3156B">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9"/>
                <w:szCs w:val="22"/>
                <w:lang w:val="en-US" w:eastAsia="zh-CN" w:bidi="ar-SA"/>
              </w:rPr>
              <w:t>栏次</w:t>
            </w:r>
          </w:p>
        </w:tc>
        <w:tc>
          <w:tcPr>
            <w:tcW w:w="2180" w:type="dxa"/>
            <w:noWrap w:val="0"/>
            <w:vAlign w:val="center"/>
          </w:tcPr>
          <w:p w14:paraId="3865B96E">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9"/>
                <w:szCs w:val="22"/>
                <w:lang w:val="en-US" w:eastAsia="zh-CN" w:bidi="ar-SA"/>
              </w:rPr>
              <w:t>1</w:t>
            </w:r>
          </w:p>
        </w:tc>
        <w:tc>
          <w:tcPr>
            <w:tcW w:w="2180" w:type="dxa"/>
            <w:noWrap w:val="0"/>
            <w:vAlign w:val="center"/>
          </w:tcPr>
          <w:p w14:paraId="2EE8F855">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9"/>
                <w:szCs w:val="22"/>
                <w:lang w:val="en-US" w:eastAsia="zh-CN" w:bidi="ar-SA"/>
              </w:rPr>
              <w:t>2</w:t>
            </w:r>
          </w:p>
        </w:tc>
        <w:tc>
          <w:tcPr>
            <w:tcW w:w="2158" w:type="dxa"/>
            <w:noWrap w:val="0"/>
            <w:vAlign w:val="center"/>
          </w:tcPr>
          <w:p w14:paraId="466F4DBD">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9"/>
                <w:szCs w:val="22"/>
                <w:lang w:val="en-US" w:eastAsia="zh-CN" w:bidi="ar-SA"/>
              </w:rPr>
              <w:t>3</w:t>
            </w:r>
          </w:p>
        </w:tc>
      </w:tr>
      <w:tr w14:paraId="012104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409" w:hRule="exact"/>
          <w:jc w:val="center"/>
        </w:trPr>
        <w:tc>
          <w:tcPr>
            <w:tcW w:w="7440" w:type="dxa"/>
            <w:gridSpan w:val="2"/>
            <w:noWrap w:val="0"/>
            <w:vAlign w:val="center"/>
          </w:tcPr>
          <w:p w14:paraId="79008B65">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9"/>
                <w:szCs w:val="22"/>
                <w:lang w:val="en-US" w:eastAsia="zh-CN" w:bidi="ar-SA"/>
              </w:rPr>
              <w:t>合计</w:t>
            </w:r>
          </w:p>
        </w:tc>
        <w:tc>
          <w:tcPr>
            <w:tcW w:w="2180" w:type="dxa"/>
            <w:noWrap w:val="0"/>
            <w:vAlign w:val="center"/>
          </w:tcPr>
          <w:p w14:paraId="601301DF">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9"/>
                <w:szCs w:val="22"/>
                <w:lang w:val="en-US" w:eastAsia="zh-CN" w:bidi="ar-SA"/>
              </w:rPr>
              <w:t xml:space="preserve"> 0.00</w:t>
            </w:r>
          </w:p>
        </w:tc>
        <w:tc>
          <w:tcPr>
            <w:tcW w:w="2180" w:type="dxa"/>
            <w:noWrap w:val="0"/>
            <w:vAlign w:val="center"/>
          </w:tcPr>
          <w:p w14:paraId="58CF5BA1">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9"/>
                <w:szCs w:val="22"/>
                <w:lang w:val="en-US" w:eastAsia="zh-CN" w:bidi="ar-SA"/>
              </w:rPr>
              <w:t xml:space="preserve"> 0.00</w:t>
            </w:r>
          </w:p>
        </w:tc>
        <w:tc>
          <w:tcPr>
            <w:tcW w:w="2158" w:type="dxa"/>
            <w:noWrap w:val="0"/>
            <w:vAlign w:val="center"/>
          </w:tcPr>
          <w:p w14:paraId="035C4E5E">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9"/>
                <w:szCs w:val="22"/>
                <w:lang w:val="en-US" w:eastAsia="zh-CN" w:bidi="ar-SA"/>
              </w:rPr>
              <w:t xml:space="preserve"> 0.00</w:t>
            </w:r>
          </w:p>
        </w:tc>
      </w:tr>
      <w:tr w14:paraId="2D721D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409" w:hRule="exact"/>
          <w:jc w:val="center"/>
        </w:trPr>
        <w:tc>
          <w:tcPr>
            <w:tcW w:w="1860" w:type="dxa"/>
            <w:noWrap w:val="0"/>
            <w:vAlign w:val="center"/>
          </w:tcPr>
          <w:p w14:paraId="6883A4AF">
            <w:pPr>
              <w:widowControl w:val="0"/>
              <w:jc w:val="both"/>
              <w:rPr>
                <w:rFonts w:ascii="Times New Roman" w:hAnsi="Times New Roman" w:eastAsia="宋体" w:cs="Times New Roman"/>
                <w:kern w:val="2"/>
                <w:sz w:val="21"/>
                <w:szCs w:val="22"/>
                <w:lang w:val="en-US" w:eastAsia="zh-CN" w:bidi="ar-SA"/>
              </w:rPr>
            </w:pPr>
          </w:p>
        </w:tc>
        <w:tc>
          <w:tcPr>
            <w:tcW w:w="5580" w:type="dxa"/>
            <w:noWrap w:val="0"/>
            <w:vAlign w:val="center"/>
          </w:tcPr>
          <w:p w14:paraId="3839DB50">
            <w:pPr>
              <w:widowControl w:val="0"/>
              <w:jc w:val="both"/>
              <w:rPr>
                <w:rFonts w:ascii="Times New Roman" w:hAnsi="Times New Roman" w:eastAsia="宋体" w:cs="Times New Roman"/>
                <w:kern w:val="2"/>
                <w:sz w:val="21"/>
                <w:szCs w:val="22"/>
                <w:lang w:val="en-US" w:eastAsia="zh-CN" w:bidi="ar-SA"/>
              </w:rPr>
            </w:pPr>
          </w:p>
        </w:tc>
        <w:tc>
          <w:tcPr>
            <w:tcW w:w="2180" w:type="dxa"/>
            <w:noWrap w:val="0"/>
            <w:vAlign w:val="center"/>
          </w:tcPr>
          <w:p w14:paraId="75D3E0FE">
            <w:pPr>
              <w:widowControl w:val="0"/>
              <w:jc w:val="both"/>
              <w:rPr>
                <w:rFonts w:ascii="Times New Roman" w:hAnsi="Times New Roman" w:eastAsia="宋体" w:cs="Times New Roman"/>
                <w:kern w:val="2"/>
                <w:sz w:val="21"/>
                <w:szCs w:val="22"/>
                <w:lang w:val="en-US" w:eastAsia="zh-CN" w:bidi="ar-SA"/>
              </w:rPr>
            </w:pPr>
          </w:p>
        </w:tc>
        <w:tc>
          <w:tcPr>
            <w:tcW w:w="2180" w:type="dxa"/>
            <w:noWrap w:val="0"/>
            <w:vAlign w:val="center"/>
          </w:tcPr>
          <w:p w14:paraId="3E6385A5">
            <w:pPr>
              <w:widowControl w:val="0"/>
              <w:jc w:val="both"/>
              <w:rPr>
                <w:rFonts w:ascii="Times New Roman" w:hAnsi="Times New Roman" w:eastAsia="宋体" w:cs="Times New Roman"/>
                <w:kern w:val="2"/>
                <w:sz w:val="21"/>
                <w:szCs w:val="22"/>
                <w:lang w:val="en-US" w:eastAsia="zh-CN" w:bidi="ar-SA"/>
              </w:rPr>
            </w:pPr>
          </w:p>
        </w:tc>
        <w:tc>
          <w:tcPr>
            <w:tcW w:w="2158" w:type="dxa"/>
            <w:noWrap w:val="0"/>
            <w:vAlign w:val="center"/>
          </w:tcPr>
          <w:p w14:paraId="3A8A1DD3">
            <w:pPr>
              <w:widowControl w:val="0"/>
              <w:jc w:val="both"/>
              <w:rPr>
                <w:rFonts w:ascii="Times New Roman" w:hAnsi="Times New Roman" w:eastAsia="宋体" w:cs="Times New Roman"/>
                <w:kern w:val="2"/>
                <w:sz w:val="21"/>
                <w:szCs w:val="22"/>
                <w:lang w:val="en-US" w:eastAsia="zh-CN" w:bidi="ar-SA"/>
              </w:rPr>
            </w:pPr>
          </w:p>
        </w:tc>
      </w:tr>
      <w:tr w14:paraId="716E71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409" w:hRule="exact"/>
          <w:jc w:val="center"/>
        </w:trPr>
        <w:tc>
          <w:tcPr>
            <w:tcW w:w="13958" w:type="dxa"/>
            <w:gridSpan w:val="5"/>
            <w:tcBorders>
              <w:left w:val="nil"/>
              <w:bottom w:val="nil"/>
              <w:right w:val="nil"/>
            </w:tcBorders>
            <w:noWrap w:val="0"/>
            <w:vAlign w:val="center"/>
          </w:tcPr>
          <w:p w14:paraId="35D586EA">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9"/>
                <w:szCs w:val="22"/>
                <w:lang w:val="en-US" w:eastAsia="zh-CN" w:bidi="ar-SA"/>
              </w:rPr>
              <w:t>注：本表反映本年度国有资本经营预算财政拨款支出情况。</w:t>
            </w:r>
          </w:p>
        </w:tc>
      </w:tr>
    </w:tbl>
    <w:p w14:paraId="7CA53AEB">
      <w:pPr>
        <w:jc w:val="both"/>
        <w:rPr>
          <w:rFonts w:hint="eastAsia" w:ascii="华文中宋" w:hAnsi="华文中宋" w:eastAsia="华文中宋" w:cs="宋体"/>
          <w:kern w:val="0"/>
          <w:sz w:val="32"/>
          <w:szCs w:val="32"/>
          <w:lang w:val="en-US" w:eastAsia="zh-CN"/>
        </w:rPr>
      </w:pPr>
      <w:r>
        <w:rPr>
          <w:rFonts w:hint="eastAsia" w:ascii="宋体" w:hAnsi="宋体" w:eastAsia="宋体" w:cs="宋体"/>
          <w:color w:val="000000"/>
          <w:kern w:val="0"/>
          <w:sz w:val="19"/>
          <w:szCs w:val="19"/>
          <w:lang w:val="en-US" w:eastAsia="zh-CN"/>
        </w:rPr>
        <w:t>说明：我单位没有使用国有资本经营预算安排的支出，故本表无数据。</w:t>
      </w:r>
    </w:p>
    <w:p w14:paraId="04A4E275">
      <w:pPr>
        <w:jc w:val="both"/>
        <w:rPr>
          <w:rFonts w:hint="eastAsia" w:ascii="华文中宋" w:hAnsi="华文中宋" w:eastAsia="华文中宋" w:cs="宋体"/>
          <w:kern w:val="0"/>
          <w:sz w:val="32"/>
          <w:szCs w:val="32"/>
          <w:lang w:val="en-US" w:eastAsia="zh-CN"/>
        </w:rPr>
      </w:pPr>
    </w:p>
    <w:p w14:paraId="7899AFEC">
      <w:pPr>
        <w:jc w:val="both"/>
        <w:rPr>
          <w:rFonts w:hint="eastAsia" w:ascii="华文中宋" w:hAnsi="华文中宋" w:eastAsia="华文中宋" w:cs="宋体"/>
          <w:kern w:val="0"/>
          <w:sz w:val="32"/>
          <w:szCs w:val="32"/>
          <w:lang w:val="en-US" w:eastAsia="zh-CN"/>
        </w:rPr>
        <w:sectPr>
          <w:pgSz w:w="16838" w:h="11906" w:orient="landscape"/>
          <w:pgMar w:top="1800" w:right="1440" w:bottom="1800" w:left="1440" w:header="720" w:footer="720" w:gutter="0"/>
          <w:pgNumType w:fmt="numberInDash"/>
          <w:cols w:space="720" w:num="1"/>
          <w:docGrid w:type="lines" w:linePitch="312" w:charSpace="0"/>
        </w:sectPr>
      </w:pPr>
    </w:p>
    <w:p w14:paraId="4FD484E7">
      <w:pPr>
        <w:jc w:val="center"/>
        <w:rPr>
          <w:rFonts w:hint="eastAsia" w:ascii="华文中宋" w:hAnsi="华文中宋" w:eastAsia="华文中宋" w:cs="华文中宋"/>
          <w:color w:val="000000"/>
          <w:kern w:val="0"/>
          <w:sz w:val="32"/>
          <w:szCs w:val="32"/>
          <w:lang w:val="en-US" w:eastAsia="zh-CN"/>
        </w:rPr>
      </w:pPr>
      <w:r>
        <w:rPr>
          <w:rFonts w:hint="eastAsia" w:ascii="华文中宋" w:hAnsi="华文中宋" w:eastAsia="华文中宋" w:cs="华文中宋"/>
          <w:color w:val="000000"/>
          <w:kern w:val="0"/>
          <w:sz w:val="32"/>
          <w:szCs w:val="32"/>
          <w:lang w:val="en-US" w:eastAsia="zh-CN"/>
        </w:rPr>
        <w:t>一般公共预算财政拨款“三公”经费支出决算表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27185C4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wBefore w:w="0" w:type="dxa"/>
          <w:wAfter w:w="0" w:type="dxa"/>
          <w:trHeight w:val="0" w:hRule="atLeast"/>
          <w:jc w:val="center"/>
        </w:trPr>
        <w:tc>
          <w:tcPr>
            <w:tcW w:w="13958" w:type="dxa"/>
            <w:gridSpan w:val="3"/>
            <w:noWrap w:val="0"/>
            <w:vAlign w:val="top"/>
          </w:tcPr>
          <w:p w14:paraId="551AD623">
            <w:pPr>
              <w:widowControl w:val="0"/>
              <w:jc w:val="right"/>
              <w:rPr>
                <w:rFonts w:ascii="Times New Roman" w:hAnsi="Times New Roman" w:eastAsia="宋体" w:cs="Times New Roman"/>
                <w:kern w:val="2"/>
                <w:sz w:val="21"/>
                <w:szCs w:val="22"/>
                <w:lang w:val="en-US" w:eastAsia="zh-CN" w:bidi="ar-SA"/>
              </w:rPr>
            </w:pPr>
            <w:r>
              <w:rPr>
                <w:rFonts w:ascii="宋体" w:hAnsi="宋体" w:eastAsia="宋体" w:cs="宋体"/>
                <w:kern w:val="2"/>
                <w:sz w:val="20"/>
                <w:szCs w:val="22"/>
                <w:lang w:val="en-US" w:eastAsia="zh-CN" w:bidi="ar-SA"/>
              </w:rPr>
              <w:t>公开09表</w:t>
            </w:r>
          </w:p>
        </w:tc>
      </w:tr>
      <w:tr w14:paraId="0DC93A2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wBefore w:w="0" w:type="dxa"/>
          <w:wAfter w:w="0" w:type="dxa"/>
          <w:trHeight w:val="0" w:hRule="atLeast"/>
          <w:jc w:val="center"/>
        </w:trPr>
        <w:tc>
          <w:tcPr>
            <w:tcW w:w="5979" w:type="dxa"/>
            <w:noWrap w:val="0"/>
            <w:vAlign w:val="top"/>
          </w:tcPr>
          <w:p w14:paraId="6D7A3F05">
            <w:pPr>
              <w:widowControl w:val="0"/>
              <w:jc w:val="left"/>
              <w:rPr>
                <w:rFonts w:ascii="Times New Roman" w:hAnsi="Times New Roman" w:eastAsia="宋体" w:cs="Times New Roman"/>
                <w:kern w:val="2"/>
                <w:sz w:val="21"/>
                <w:szCs w:val="22"/>
                <w:lang w:val="en-US" w:eastAsia="zh-CN" w:bidi="ar-SA"/>
              </w:rPr>
            </w:pPr>
            <w:r>
              <w:rPr>
                <w:rFonts w:ascii="宋体" w:hAnsi="宋体" w:eastAsia="宋体" w:cs="宋体"/>
                <w:kern w:val="2"/>
                <w:sz w:val="20"/>
                <w:szCs w:val="22"/>
                <w:lang w:val="en-US" w:eastAsia="zh-CN" w:bidi="ar-SA"/>
              </w:rPr>
              <w:t>单位：三门峡市人力资源和社会保障局（本级）</w:t>
            </w:r>
          </w:p>
        </w:tc>
        <w:tc>
          <w:tcPr>
            <w:tcW w:w="2000" w:type="dxa"/>
            <w:noWrap w:val="0"/>
            <w:vAlign w:val="top"/>
          </w:tcPr>
          <w:p w14:paraId="65CDB616">
            <w:pPr>
              <w:widowControl w:val="0"/>
              <w:jc w:val="center"/>
              <w:rPr>
                <w:rFonts w:ascii="Times New Roman" w:hAnsi="Times New Roman" w:eastAsia="宋体" w:cs="Times New Roman"/>
                <w:kern w:val="2"/>
                <w:sz w:val="21"/>
                <w:szCs w:val="22"/>
                <w:lang w:val="en-US" w:eastAsia="zh-CN" w:bidi="ar-SA"/>
              </w:rPr>
            </w:pPr>
            <w:r>
              <w:rPr>
                <w:rFonts w:ascii="宋体" w:hAnsi="宋体" w:eastAsia="宋体" w:cs="宋体"/>
                <w:kern w:val="2"/>
                <w:sz w:val="20"/>
                <w:szCs w:val="22"/>
                <w:lang w:val="en-US" w:eastAsia="zh-CN" w:bidi="ar-SA"/>
              </w:rPr>
              <w:t>2024年度</w:t>
            </w:r>
          </w:p>
        </w:tc>
        <w:tc>
          <w:tcPr>
            <w:tcW w:w="5979" w:type="dxa"/>
            <w:noWrap w:val="0"/>
            <w:vAlign w:val="top"/>
          </w:tcPr>
          <w:p w14:paraId="49430E77">
            <w:pPr>
              <w:widowControl w:val="0"/>
              <w:jc w:val="right"/>
              <w:rPr>
                <w:rFonts w:ascii="Times New Roman" w:hAnsi="Times New Roman" w:eastAsia="宋体" w:cs="Times New Roman"/>
                <w:kern w:val="2"/>
                <w:sz w:val="21"/>
                <w:szCs w:val="22"/>
                <w:lang w:val="en-US" w:eastAsia="zh-CN" w:bidi="ar-SA"/>
              </w:rPr>
            </w:pPr>
            <w:r>
              <w:rPr>
                <w:rFonts w:ascii="宋体" w:hAnsi="宋体" w:eastAsia="宋体" w:cs="宋体"/>
                <w:kern w:val="2"/>
                <w:sz w:val="20"/>
                <w:szCs w:val="22"/>
                <w:lang w:val="en-US" w:eastAsia="zh-CN" w:bidi="ar-SA"/>
              </w:rPr>
              <w:t>单位：万元</w:t>
            </w:r>
          </w:p>
        </w:tc>
      </w:tr>
    </w:tbl>
    <w:p w14:paraId="4CBF179F">
      <w:pPr>
        <w:snapToGrid w:val="0"/>
        <w:spacing w:before="0" w:after="0" w:line="0" w:lineRule="auto"/>
        <w:jc w:val="both"/>
        <w:rPr>
          <w:lang w:val="en-US" w:eastAsia="zh-CN"/>
        </w:rPr>
      </w:pPr>
      <w:r>
        <w:rPr>
          <w:sz w:val="8"/>
          <w:lang w:val="en-US" w:eastAsia="zh-CN"/>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14:paraId="50AFA9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71" w:hRule="exact"/>
          <w:jc w:val="center"/>
        </w:trPr>
        <w:tc>
          <w:tcPr>
            <w:tcW w:w="6960" w:type="dxa"/>
            <w:gridSpan w:val="6"/>
            <w:noWrap w:val="0"/>
            <w:vAlign w:val="center"/>
          </w:tcPr>
          <w:p w14:paraId="7572D31A">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7"/>
                <w:szCs w:val="22"/>
                <w:lang w:val="en-US" w:eastAsia="zh-CN" w:bidi="ar-SA"/>
              </w:rPr>
              <w:t>预算数</w:t>
            </w:r>
          </w:p>
        </w:tc>
        <w:tc>
          <w:tcPr>
            <w:tcW w:w="6998" w:type="dxa"/>
            <w:gridSpan w:val="6"/>
            <w:noWrap w:val="0"/>
            <w:vAlign w:val="center"/>
          </w:tcPr>
          <w:p w14:paraId="14C41071">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7"/>
                <w:szCs w:val="22"/>
                <w:lang w:val="en-US" w:eastAsia="zh-CN" w:bidi="ar-SA"/>
              </w:rPr>
              <w:t>决算数</w:t>
            </w:r>
          </w:p>
        </w:tc>
      </w:tr>
      <w:tr w14:paraId="4C804D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71" w:hRule="exact"/>
          <w:jc w:val="center"/>
        </w:trPr>
        <w:tc>
          <w:tcPr>
            <w:tcW w:w="1160" w:type="dxa"/>
            <w:vMerge w:val="restart"/>
            <w:noWrap w:val="0"/>
            <w:vAlign w:val="center"/>
          </w:tcPr>
          <w:p w14:paraId="0FD0DDA0">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7"/>
                <w:szCs w:val="22"/>
                <w:lang w:val="en-US" w:eastAsia="zh-CN" w:bidi="ar-SA"/>
              </w:rPr>
              <w:t>合计</w:t>
            </w:r>
          </w:p>
        </w:tc>
        <w:tc>
          <w:tcPr>
            <w:tcW w:w="1160" w:type="dxa"/>
            <w:vMerge w:val="restart"/>
            <w:noWrap w:val="0"/>
            <w:vAlign w:val="center"/>
          </w:tcPr>
          <w:p w14:paraId="465C97CE">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7"/>
                <w:szCs w:val="22"/>
                <w:lang w:val="en-US" w:eastAsia="zh-CN" w:bidi="ar-SA"/>
              </w:rPr>
              <w:t>因公出国（境）费</w:t>
            </w:r>
          </w:p>
        </w:tc>
        <w:tc>
          <w:tcPr>
            <w:tcW w:w="3480" w:type="dxa"/>
            <w:gridSpan w:val="3"/>
            <w:noWrap w:val="0"/>
            <w:vAlign w:val="center"/>
          </w:tcPr>
          <w:p w14:paraId="402A3B73">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7"/>
                <w:szCs w:val="22"/>
                <w:lang w:val="en-US" w:eastAsia="zh-CN" w:bidi="ar-SA"/>
              </w:rPr>
              <w:t>公务用车购置及运行维护费</w:t>
            </w:r>
          </w:p>
        </w:tc>
        <w:tc>
          <w:tcPr>
            <w:tcW w:w="1160" w:type="dxa"/>
            <w:vMerge w:val="restart"/>
            <w:noWrap w:val="0"/>
            <w:vAlign w:val="center"/>
          </w:tcPr>
          <w:p w14:paraId="00614045">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7"/>
                <w:szCs w:val="22"/>
                <w:lang w:val="en-US" w:eastAsia="zh-CN" w:bidi="ar-SA"/>
              </w:rPr>
              <w:t>公务接待费</w:t>
            </w:r>
          </w:p>
        </w:tc>
        <w:tc>
          <w:tcPr>
            <w:tcW w:w="1160" w:type="dxa"/>
            <w:vMerge w:val="restart"/>
            <w:noWrap w:val="0"/>
            <w:vAlign w:val="center"/>
          </w:tcPr>
          <w:p w14:paraId="11AD7FDE">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7"/>
                <w:szCs w:val="22"/>
                <w:lang w:val="en-US" w:eastAsia="zh-CN" w:bidi="ar-SA"/>
              </w:rPr>
              <w:t>合计</w:t>
            </w:r>
          </w:p>
        </w:tc>
        <w:tc>
          <w:tcPr>
            <w:tcW w:w="1160" w:type="dxa"/>
            <w:vMerge w:val="restart"/>
            <w:noWrap w:val="0"/>
            <w:vAlign w:val="center"/>
          </w:tcPr>
          <w:p w14:paraId="2647B487">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7"/>
                <w:szCs w:val="22"/>
                <w:lang w:val="en-US" w:eastAsia="zh-CN" w:bidi="ar-SA"/>
              </w:rPr>
              <w:t>因公出国（境）费</w:t>
            </w:r>
          </w:p>
        </w:tc>
        <w:tc>
          <w:tcPr>
            <w:tcW w:w="3480" w:type="dxa"/>
            <w:gridSpan w:val="3"/>
            <w:noWrap w:val="0"/>
            <w:vAlign w:val="center"/>
          </w:tcPr>
          <w:p w14:paraId="13F6D133">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7"/>
                <w:szCs w:val="22"/>
                <w:lang w:val="en-US" w:eastAsia="zh-CN" w:bidi="ar-SA"/>
              </w:rPr>
              <w:t>公务用车购置及运行维护费</w:t>
            </w:r>
          </w:p>
        </w:tc>
        <w:tc>
          <w:tcPr>
            <w:tcW w:w="1198" w:type="dxa"/>
            <w:vMerge w:val="restart"/>
            <w:noWrap w:val="0"/>
            <w:vAlign w:val="center"/>
          </w:tcPr>
          <w:p w14:paraId="471CC417">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7"/>
                <w:szCs w:val="22"/>
                <w:lang w:val="en-US" w:eastAsia="zh-CN" w:bidi="ar-SA"/>
              </w:rPr>
              <w:t>公务接待费</w:t>
            </w:r>
          </w:p>
        </w:tc>
      </w:tr>
      <w:tr w14:paraId="00C66C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742" w:hRule="exact"/>
          <w:jc w:val="center"/>
        </w:trPr>
        <w:tc>
          <w:tcPr>
            <w:tcW w:w="1160" w:type="dxa"/>
            <w:vMerge w:val="continue"/>
            <w:noWrap w:val="0"/>
            <w:vAlign w:val="center"/>
          </w:tcPr>
          <w:p w14:paraId="5C66E651">
            <w:pPr>
              <w:widowControl w:val="0"/>
              <w:jc w:val="both"/>
              <w:rPr>
                <w:rFonts w:ascii="Times New Roman" w:hAnsi="Times New Roman" w:eastAsia="宋体" w:cs="Times New Roman"/>
                <w:kern w:val="2"/>
                <w:sz w:val="21"/>
                <w:szCs w:val="22"/>
                <w:lang w:val="en-US" w:eastAsia="zh-CN" w:bidi="ar-SA"/>
              </w:rPr>
            </w:pPr>
          </w:p>
        </w:tc>
        <w:tc>
          <w:tcPr>
            <w:tcW w:w="1160" w:type="dxa"/>
            <w:vMerge w:val="continue"/>
            <w:noWrap w:val="0"/>
            <w:vAlign w:val="center"/>
          </w:tcPr>
          <w:p w14:paraId="12717F69">
            <w:pPr>
              <w:widowControl w:val="0"/>
              <w:jc w:val="both"/>
              <w:rPr>
                <w:rFonts w:ascii="Times New Roman" w:hAnsi="Times New Roman" w:eastAsia="宋体" w:cs="Times New Roman"/>
                <w:kern w:val="2"/>
                <w:sz w:val="21"/>
                <w:szCs w:val="22"/>
                <w:lang w:val="en-US" w:eastAsia="zh-CN" w:bidi="ar-SA"/>
              </w:rPr>
            </w:pPr>
          </w:p>
        </w:tc>
        <w:tc>
          <w:tcPr>
            <w:tcW w:w="1160" w:type="dxa"/>
            <w:noWrap w:val="0"/>
            <w:vAlign w:val="center"/>
          </w:tcPr>
          <w:p w14:paraId="10692D21">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7"/>
                <w:szCs w:val="22"/>
                <w:lang w:val="en-US" w:eastAsia="zh-CN" w:bidi="ar-SA"/>
              </w:rPr>
              <w:t>小计</w:t>
            </w:r>
          </w:p>
        </w:tc>
        <w:tc>
          <w:tcPr>
            <w:tcW w:w="1160" w:type="dxa"/>
            <w:noWrap w:val="0"/>
            <w:vAlign w:val="center"/>
          </w:tcPr>
          <w:p w14:paraId="506336F0">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7"/>
                <w:szCs w:val="22"/>
                <w:lang w:val="en-US" w:eastAsia="zh-CN" w:bidi="ar-SA"/>
              </w:rPr>
              <w:t>公务用车购置费</w:t>
            </w:r>
          </w:p>
        </w:tc>
        <w:tc>
          <w:tcPr>
            <w:tcW w:w="1160" w:type="dxa"/>
            <w:noWrap w:val="0"/>
            <w:vAlign w:val="center"/>
          </w:tcPr>
          <w:p w14:paraId="7170435B">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7"/>
                <w:szCs w:val="22"/>
                <w:lang w:val="en-US" w:eastAsia="zh-CN" w:bidi="ar-SA"/>
              </w:rPr>
              <w:t>公务用车运行维护费</w:t>
            </w:r>
          </w:p>
        </w:tc>
        <w:tc>
          <w:tcPr>
            <w:tcW w:w="1160" w:type="dxa"/>
            <w:vMerge w:val="continue"/>
            <w:noWrap w:val="0"/>
            <w:vAlign w:val="center"/>
          </w:tcPr>
          <w:p w14:paraId="38E8466A">
            <w:pPr>
              <w:widowControl w:val="0"/>
              <w:jc w:val="both"/>
              <w:rPr>
                <w:rFonts w:ascii="Times New Roman" w:hAnsi="Times New Roman" w:eastAsia="宋体" w:cs="Times New Roman"/>
                <w:kern w:val="2"/>
                <w:sz w:val="21"/>
                <w:szCs w:val="22"/>
                <w:lang w:val="en-US" w:eastAsia="zh-CN" w:bidi="ar-SA"/>
              </w:rPr>
            </w:pPr>
          </w:p>
        </w:tc>
        <w:tc>
          <w:tcPr>
            <w:tcW w:w="1160" w:type="dxa"/>
            <w:vMerge w:val="continue"/>
            <w:noWrap w:val="0"/>
            <w:vAlign w:val="center"/>
          </w:tcPr>
          <w:p w14:paraId="216DC3D4">
            <w:pPr>
              <w:widowControl w:val="0"/>
              <w:jc w:val="both"/>
              <w:rPr>
                <w:rFonts w:ascii="Times New Roman" w:hAnsi="Times New Roman" w:eastAsia="宋体" w:cs="Times New Roman"/>
                <w:kern w:val="2"/>
                <w:sz w:val="21"/>
                <w:szCs w:val="22"/>
                <w:lang w:val="en-US" w:eastAsia="zh-CN" w:bidi="ar-SA"/>
              </w:rPr>
            </w:pPr>
          </w:p>
        </w:tc>
        <w:tc>
          <w:tcPr>
            <w:tcW w:w="1160" w:type="dxa"/>
            <w:vMerge w:val="continue"/>
            <w:noWrap w:val="0"/>
            <w:vAlign w:val="center"/>
          </w:tcPr>
          <w:p w14:paraId="7200BC34">
            <w:pPr>
              <w:widowControl w:val="0"/>
              <w:jc w:val="both"/>
              <w:rPr>
                <w:rFonts w:ascii="Times New Roman" w:hAnsi="Times New Roman" w:eastAsia="宋体" w:cs="Times New Roman"/>
                <w:kern w:val="2"/>
                <w:sz w:val="21"/>
                <w:szCs w:val="22"/>
                <w:lang w:val="en-US" w:eastAsia="zh-CN" w:bidi="ar-SA"/>
              </w:rPr>
            </w:pPr>
          </w:p>
        </w:tc>
        <w:tc>
          <w:tcPr>
            <w:tcW w:w="1160" w:type="dxa"/>
            <w:noWrap w:val="0"/>
            <w:vAlign w:val="center"/>
          </w:tcPr>
          <w:p w14:paraId="03B158F5">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7"/>
                <w:szCs w:val="22"/>
                <w:lang w:val="en-US" w:eastAsia="zh-CN" w:bidi="ar-SA"/>
              </w:rPr>
              <w:t>小计</w:t>
            </w:r>
          </w:p>
        </w:tc>
        <w:tc>
          <w:tcPr>
            <w:tcW w:w="1160" w:type="dxa"/>
            <w:noWrap w:val="0"/>
            <w:vAlign w:val="center"/>
          </w:tcPr>
          <w:p w14:paraId="4C97FC49">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7"/>
                <w:szCs w:val="22"/>
                <w:lang w:val="en-US" w:eastAsia="zh-CN" w:bidi="ar-SA"/>
              </w:rPr>
              <w:t>公务用车购置费</w:t>
            </w:r>
          </w:p>
        </w:tc>
        <w:tc>
          <w:tcPr>
            <w:tcW w:w="1160" w:type="dxa"/>
            <w:noWrap w:val="0"/>
            <w:vAlign w:val="center"/>
          </w:tcPr>
          <w:p w14:paraId="766605E5">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7"/>
                <w:szCs w:val="22"/>
                <w:lang w:val="en-US" w:eastAsia="zh-CN" w:bidi="ar-SA"/>
              </w:rPr>
              <w:t>公务用车运行维护费</w:t>
            </w:r>
          </w:p>
        </w:tc>
        <w:tc>
          <w:tcPr>
            <w:tcW w:w="1198" w:type="dxa"/>
            <w:vMerge w:val="continue"/>
            <w:noWrap w:val="0"/>
            <w:vAlign w:val="center"/>
          </w:tcPr>
          <w:p w14:paraId="2932596C">
            <w:pPr>
              <w:widowControl w:val="0"/>
              <w:jc w:val="both"/>
              <w:rPr>
                <w:rFonts w:ascii="Times New Roman" w:hAnsi="Times New Roman" w:eastAsia="宋体" w:cs="Times New Roman"/>
                <w:kern w:val="2"/>
                <w:sz w:val="21"/>
                <w:szCs w:val="22"/>
                <w:lang w:val="en-US" w:eastAsia="zh-CN" w:bidi="ar-SA"/>
              </w:rPr>
            </w:pPr>
          </w:p>
        </w:tc>
      </w:tr>
      <w:tr w14:paraId="608CA4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71" w:hRule="exact"/>
          <w:jc w:val="center"/>
        </w:trPr>
        <w:tc>
          <w:tcPr>
            <w:tcW w:w="1160" w:type="dxa"/>
            <w:noWrap w:val="0"/>
            <w:vAlign w:val="center"/>
          </w:tcPr>
          <w:p w14:paraId="0B0A4148">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7"/>
                <w:szCs w:val="22"/>
                <w:lang w:val="en-US" w:eastAsia="zh-CN" w:bidi="ar-SA"/>
              </w:rPr>
              <w:t>1</w:t>
            </w:r>
          </w:p>
        </w:tc>
        <w:tc>
          <w:tcPr>
            <w:tcW w:w="1160" w:type="dxa"/>
            <w:noWrap w:val="0"/>
            <w:vAlign w:val="center"/>
          </w:tcPr>
          <w:p w14:paraId="2941B16F">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7"/>
                <w:szCs w:val="22"/>
                <w:lang w:val="en-US" w:eastAsia="zh-CN" w:bidi="ar-SA"/>
              </w:rPr>
              <w:t>2</w:t>
            </w:r>
          </w:p>
        </w:tc>
        <w:tc>
          <w:tcPr>
            <w:tcW w:w="1160" w:type="dxa"/>
            <w:noWrap w:val="0"/>
            <w:vAlign w:val="center"/>
          </w:tcPr>
          <w:p w14:paraId="740FD8D3">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7"/>
                <w:szCs w:val="22"/>
                <w:lang w:val="en-US" w:eastAsia="zh-CN" w:bidi="ar-SA"/>
              </w:rPr>
              <w:t>3</w:t>
            </w:r>
          </w:p>
        </w:tc>
        <w:tc>
          <w:tcPr>
            <w:tcW w:w="1160" w:type="dxa"/>
            <w:noWrap w:val="0"/>
            <w:vAlign w:val="center"/>
          </w:tcPr>
          <w:p w14:paraId="594FB34E">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7"/>
                <w:szCs w:val="22"/>
                <w:lang w:val="en-US" w:eastAsia="zh-CN" w:bidi="ar-SA"/>
              </w:rPr>
              <w:t>4</w:t>
            </w:r>
          </w:p>
        </w:tc>
        <w:tc>
          <w:tcPr>
            <w:tcW w:w="1160" w:type="dxa"/>
            <w:noWrap w:val="0"/>
            <w:vAlign w:val="center"/>
          </w:tcPr>
          <w:p w14:paraId="433AB28C">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7"/>
                <w:szCs w:val="22"/>
                <w:lang w:val="en-US" w:eastAsia="zh-CN" w:bidi="ar-SA"/>
              </w:rPr>
              <w:t>5</w:t>
            </w:r>
          </w:p>
        </w:tc>
        <w:tc>
          <w:tcPr>
            <w:tcW w:w="1160" w:type="dxa"/>
            <w:noWrap w:val="0"/>
            <w:vAlign w:val="center"/>
          </w:tcPr>
          <w:p w14:paraId="7A13A99C">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7"/>
                <w:szCs w:val="22"/>
                <w:lang w:val="en-US" w:eastAsia="zh-CN" w:bidi="ar-SA"/>
              </w:rPr>
              <w:t>6</w:t>
            </w:r>
          </w:p>
        </w:tc>
        <w:tc>
          <w:tcPr>
            <w:tcW w:w="1160" w:type="dxa"/>
            <w:noWrap w:val="0"/>
            <w:vAlign w:val="center"/>
          </w:tcPr>
          <w:p w14:paraId="405E0733">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7"/>
                <w:szCs w:val="22"/>
                <w:lang w:val="en-US" w:eastAsia="zh-CN" w:bidi="ar-SA"/>
              </w:rPr>
              <w:t>7</w:t>
            </w:r>
          </w:p>
        </w:tc>
        <w:tc>
          <w:tcPr>
            <w:tcW w:w="1160" w:type="dxa"/>
            <w:noWrap w:val="0"/>
            <w:vAlign w:val="center"/>
          </w:tcPr>
          <w:p w14:paraId="777F4508">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7"/>
                <w:szCs w:val="22"/>
                <w:lang w:val="en-US" w:eastAsia="zh-CN" w:bidi="ar-SA"/>
              </w:rPr>
              <w:t>8</w:t>
            </w:r>
          </w:p>
        </w:tc>
        <w:tc>
          <w:tcPr>
            <w:tcW w:w="1160" w:type="dxa"/>
            <w:noWrap w:val="0"/>
            <w:vAlign w:val="center"/>
          </w:tcPr>
          <w:p w14:paraId="4CD212CD">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7"/>
                <w:szCs w:val="22"/>
                <w:lang w:val="en-US" w:eastAsia="zh-CN" w:bidi="ar-SA"/>
              </w:rPr>
              <w:t>9</w:t>
            </w:r>
          </w:p>
        </w:tc>
        <w:tc>
          <w:tcPr>
            <w:tcW w:w="1160" w:type="dxa"/>
            <w:noWrap w:val="0"/>
            <w:vAlign w:val="center"/>
          </w:tcPr>
          <w:p w14:paraId="4891E820">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7"/>
                <w:szCs w:val="22"/>
                <w:lang w:val="en-US" w:eastAsia="zh-CN" w:bidi="ar-SA"/>
              </w:rPr>
              <w:t>10</w:t>
            </w:r>
          </w:p>
        </w:tc>
        <w:tc>
          <w:tcPr>
            <w:tcW w:w="1160" w:type="dxa"/>
            <w:noWrap w:val="0"/>
            <w:vAlign w:val="center"/>
          </w:tcPr>
          <w:p w14:paraId="28BCE843">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7"/>
                <w:szCs w:val="22"/>
                <w:lang w:val="en-US" w:eastAsia="zh-CN" w:bidi="ar-SA"/>
              </w:rPr>
              <w:t>11</w:t>
            </w:r>
          </w:p>
        </w:tc>
        <w:tc>
          <w:tcPr>
            <w:tcW w:w="1198" w:type="dxa"/>
            <w:noWrap w:val="0"/>
            <w:vAlign w:val="center"/>
          </w:tcPr>
          <w:p w14:paraId="50B55A31">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7"/>
                <w:szCs w:val="22"/>
                <w:lang w:val="en-US" w:eastAsia="zh-CN" w:bidi="ar-SA"/>
              </w:rPr>
              <w:t>12</w:t>
            </w:r>
          </w:p>
        </w:tc>
      </w:tr>
      <w:tr w14:paraId="1B312D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71" w:hRule="exact"/>
          <w:jc w:val="center"/>
        </w:trPr>
        <w:tc>
          <w:tcPr>
            <w:tcW w:w="1160" w:type="dxa"/>
            <w:noWrap w:val="0"/>
            <w:vAlign w:val="center"/>
          </w:tcPr>
          <w:p w14:paraId="33C6FEFF">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7"/>
                <w:szCs w:val="22"/>
                <w:lang w:val="en-US" w:eastAsia="zh-CN" w:bidi="ar-SA"/>
              </w:rPr>
              <w:t>13.00</w:t>
            </w:r>
          </w:p>
        </w:tc>
        <w:tc>
          <w:tcPr>
            <w:tcW w:w="1160" w:type="dxa"/>
            <w:noWrap w:val="0"/>
            <w:vAlign w:val="center"/>
          </w:tcPr>
          <w:p w14:paraId="31A257B0">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7"/>
                <w:szCs w:val="22"/>
                <w:lang w:val="en-US" w:eastAsia="zh-CN" w:bidi="ar-SA"/>
              </w:rPr>
              <w:t xml:space="preserve"> 0.00</w:t>
            </w:r>
          </w:p>
        </w:tc>
        <w:tc>
          <w:tcPr>
            <w:tcW w:w="1160" w:type="dxa"/>
            <w:noWrap w:val="0"/>
            <w:vAlign w:val="center"/>
          </w:tcPr>
          <w:p w14:paraId="5883143F">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7"/>
                <w:szCs w:val="22"/>
                <w:lang w:val="en-US" w:eastAsia="zh-CN" w:bidi="ar-SA"/>
              </w:rPr>
              <w:t>12.00</w:t>
            </w:r>
          </w:p>
        </w:tc>
        <w:tc>
          <w:tcPr>
            <w:tcW w:w="1160" w:type="dxa"/>
            <w:noWrap w:val="0"/>
            <w:vAlign w:val="center"/>
          </w:tcPr>
          <w:p w14:paraId="081816F3">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7"/>
                <w:szCs w:val="22"/>
                <w:lang w:val="en-US" w:eastAsia="zh-CN" w:bidi="ar-SA"/>
              </w:rPr>
              <w:t xml:space="preserve"> 0.00</w:t>
            </w:r>
          </w:p>
        </w:tc>
        <w:tc>
          <w:tcPr>
            <w:tcW w:w="1160" w:type="dxa"/>
            <w:noWrap w:val="0"/>
            <w:vAlign w:val="center"/>
          </w:tcPr>
          <w:p w14:paraId="54318E36">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7"/>
                <w:szCs w:val="22"/>
                <w:lang w:val="en-US" w:eastAsia="zh-CN" w:bidi="ar-SA"/>
              </w:rPr>
              <w:t>12.00</w:t>
            </w:r>
          </w:p>
        </w:tc>
        <w:tc>
          <w:tcPr>
            <w:tcW w:w="1160" w:type="dxa"/>
            <w:noWrap w:val="0"/>
            <w:vAlign w:val="center"/>
          </w:tcPr>
          <w:p w14:paraId="458D89C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7"/>
                <w:szCs w:val="22"/>
                <w:lang w:val="en-US" w:eastAsia="zh-CN" w:bidi="ar-SA"/>
              </w:rPr>
              <w:t>1.00</w:t>
            </w:r>
          </w:p>
        </w:tc>
        <w:tc>
          <w:tcPr>
            <w:tcW w:w="1160" w:type="dxa"/>
            <w:noWrap w:val="0"/>
            <w:vAlign w:val="center"/>
          </w:tcPr>
          <w:p w14:paraId="07070634">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7"/>
                <w:szCs w:val="22"/>
                <w:lang w:val="en-US" w:eastAsia="zh-CN" w:bidi="ar-SA"/>
              </w:rPr>
              <w:t>13.70</w:t>
            </w:r>
          </w:p>
        </w:tc>
        <w:tc>
          <w:tcPr>
            <w:tcW w:w="1160" w:type="dxa"/>
            <w:noWrap w:val="0"/>
            <w:vAlign w:val="center"/>
          </w:tcPr>
          <w:p w14:paraId="36E132AC">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7"/>
                <w:szCs w:val="22"/>
                <w:lang w:val="en-US" w:eastAsia="zh-CN" w:bidi="ar-SA"/>
              </w:rPr>
              <w:t>6.98</w:t>
            </w:r>
          </w:p>
        </w:tc>
        <w:tc>
          <w:tcPr>
            <w:tcW w:w="1160" w:type="dxa"/>
            <w:noWrap w:val="0"/>
            <w:vAlign w:val="center"/>
          </w:tcPr>
          <w:p w14:paraId="401A96BD">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7"/>
                <w:szCs w:val="22"/>
                <w:lang w:val="en-US" w:eastAsia="zh-CN" w:bidi="ar-SA"/>
              </w:rPr>
              <w:t>6.73</w:t>
            </w:r>
          </w:p>
        </w:tc>
        <w:tc>
          <w:tcPr>
            <w:tcW w:w="1160" w:type="dxa"/>
            <w:noWrap w:val="0"/>
            <w:vAlign w:val="center"/>
          </w:tcPr>
          <w:p w14:paraId="55B72403">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7"/>
                <w:szCs w:val="22"/>
                <w:lang w:val="en-US" w:eastAsia="zh-CN" w:bidi="ar-SA"/>
              </w:rPr>
              <w:t xml:space="preserve"> 0.00</w:t>
            </w:r>
          </w:p>
        </w:tc>
        <w:tc>
          <w:tcPr>
            <w:tcW w:w="1160" w:type="dxa"/>
            <w:noWrap w:val="0"/>
            <w:vAlign w:val="center"/>
          </w:tcPr>
          <w:p w14:paraId="7ADBF160">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7"/>
                <w:szCs w:val="22"/>
                <w:lang w:val="en-US" w:eastAsia="zh-CN" w:bidi="ar-SA"/>
              </w:rPr>
              <w:t>6.73</w:t>
            </w:r>
          </w:p>
        </w:tc>
        <w:tc>
          <w:tcPr>
            <w:tcW w:w="1198" w:type="dxa"/>
            <w:noWrap w:val="0"/>
            <w:vAlign w:val="center"/>
          </w:tcPr>
          <w:p w14:paraId="0D06BFB5">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7"/>
                <w:szCs w:val="22"/>
                <w:lang w:val="en-US" w:eastAsia="zh-CN" w:bidi="ar-SA"/>
              </w:rPr>
              <w:t xml:space="preserve"> 0.00</w:t>
            </w:r>
          </w:p>
        </w:tc>
      </w:tr>
    </w:tbl>
    <w:p w14:paraId="71AAC8BC">
      <w:pPr>
        <w:jc w:val="both"/>
        <w:rPr>
          <w:rFonts w:hint="eastAsia" w:ascii="华文中宋" w:hAnsi="华文中宋" w:eastAsia="华文中宋" w:cs="华文中宋"/>
          <w:color w:val="000000"/>
          <w:kern w:val="0"/>
          <w:sz w:val="32"/>
          <w:szCs w:val="32"/>
          <w:lang w:val="en-US" w:eastAsia="zh-CN"/>
        </w:rPr>
        <w:sectPr>
          <w:pgSz w:w="16838" w:h="11906" w:orient="landscape"/>
          <w:pgMar w:top="1800" w:right="1440" w:bottom="1800" w:left="1440" w:header="720" w:footer="720" w:gutter="0"/>
          <w:pgNumType w:fmt="numberInDash"/>
          <w:cols w:space="720" w:num="1"/>
          <w:docGrid w:type="lines" w:linePitch="312" w:charSpace="0"/>
        </w:sectPr>
      </w:pPr>
    </w:p>
    <w:p w14:paraId="4DF812C2">
      <w:pPr>
        <w:tabs>
          <w:tab w:val="left" w:pos="5665"/>
        </w:tabs>
        <w:jc w:val="both"/>
        <w:rPr>
          <w:rFonts w:ascii="仿宋_GB2312" w:hAnsi="仿宋_GB2312" w:eastAsia="仿宋_GB2312" w:cs="仿宋_GB2312"/>
          <w:sz w:val="32"/>
          <w:szCs w:val="32"/>
          <w:lang w:val="en-US" w:eastAsia="zh-CN"/>
        </w:rPr>
      </w:pPr>
    </w:p>
    <w:p w14:paraId="17A47AC0">
      <w:pPr>
        <w:tabs>
          <w:tab w:val="left" w:pos="5665"/>
        </w:tabs>
        <w:jc w:val="both"/>
        <w:rPr>
          <w:rFonts w:ascii="黑体" w:hAnsi="宋体" w:eastAsia="黑体" w:cs="宋体"/>
          <w:kern w:val="0"/>
          <w:sz w:val="28"/>
          <w:szCs w:val="28"/>
          <w:lang w:val="en-US" w:eastAsia="zh-CN"/>
        </w:rPr>
      </w:pPr>
    </w:p>
    <w:p w14:paraId="036B9CC8">
      <w:pPr>
        <w:widowControl/>
        <w:jc w:val="left"/>
        <w:rPr>
          <w:rFonts w:ascii="黑体" w:hAnsi="宋体" w:eastAsia="黑体" w:cs="宋体"/>
          <w:kern w:val="0"/>
          <w:sz w:val="28"/>
          <w:szCs w:val="28"/>
          <w:lang w:val="en-US" w:eastAsia="zh-CN"/>
        </w:rPr>
      </w:pPr>
    </w:p>
    <w:p w14:paraId="0A179176">
      <w:pPr>
        <w:widowControl/>
        <w:jc w:val="left"/>
        <w:rPr>
          <w:rFonts w:ascii="黑体" w:hAnsi="宋体" w:eastAsia="黑体" w:cs="宋体"/>
          <w:kern w:val="0"/>
          <w:sz w:val="28"/>
          <w:szCs w:val="28"/>
          <w:lang w:val="en-US" w:eastAsia="zh-CN"/>
        </w:rPr>
      </w:pPr>
    </w:p>
    <w:p w14:paraId="4F86ECB6">
      <w:pPr>
        <w:widowControl/>
        <w:jc w:val="left"/>
        <w:rPr>
          <w:rFonts w:ascii="黑体" w:hAnsi="宋体" w:eastAsia="黑体" w:cs="宋体"/>
          <w:kern w:val="0"/>
          <w:sz w:val="28"/>
          <w:szCs w:val="28"/>
          <w:lang w:val="en-US" w:eastAsia="zh-CN"/>
        </w:rPr>
      </w:pPr>
    </w:p>
    <w:p w14:paraId="5744BB72">
      <w:pPr>
        <w:widowControl/>
        <w:jc w:val="left"/>
        <w:rPr>
          <w:rFonts w:ascii="黑体" w:hAnsi="宋体" w:eastAsia="黑体" w:cs="宋体"/>
          <w:kern w:val="0"/>
          <w:sz w:val="28"/>
          <w:szCs w:val="28"/>
          <w:lang w:val="en-US" w:eastAsia="zh-CN"/>
        </w:rPr>
      </w:pPr>
    </w:p>
    <w:p w14:paraId="5742EE9C">
      <w:pPr>
        <w:widowControl/>
        <w:jc w:val="left"/>
        <w:rPr>
          <w:rFonts w:ascii="黑体" w:hAnsi="宋体" w:eastAsia="黑体" w:cs="宋体"/>
          <w:kern w:val="0"/>
          <w:sz w:val="28"/>
          <w:szCs w:val="28"/>
          <w:lang w:val="en-US" w:eastAsia="zh-CN"/>
        </w:rPr>
      </w:pPr>
    </w:p>
    <w:p w14:paraId="59D7CEB0">
      <w:pPr>
        <w:widowControl/>
        <w:jc w:val="left"/>
        <w:rPr>
          <w:rFonts w:ascii="黑体" w:hAnsi="宋体" w:eastAsia="黑体" w:cs="宋体"/>
          <w:kern w:val="0"/>
          <w:sz w:val="28"/>
          <w:szCs w:val="28"/>
          <w:lang w:val="en-US" w:eastAsia="zh-CN"/>
        </w:rPr>
      </w:pPr>
    </w:p>
    <w:p w14:paraId="1503C16C">
      <w:pPr>
        <w:widowControl/>
        <w:jc w:val="left"/>
        <w:rPr>
          <w:rFonts w:hint="eastAsia" w:ascii="黑体" w:hAnsi="宋体" w:eastAsia="黑体" w:cs="宋体"/>
          <w:kern w:val="0"/>
          <w:sz w:val="28"/>
          <w:szCs w:val="28"/>
          <w:lang w:val="en-US" w:eastAsia="zh-CN"/>
        </w:rPr>
      </w:pPr>
    </w:p>
    <w:p w14:paraId="1F183929">
      <w:pPr>
        <w:keepNext w:val="0"/>
        <w:keepLines w:val="0"/>
        <w:pageBreakBefore w:val="0"/>
        <w:kinsoku/>
        <w:wordWrap w:val="0"/>
        <w:overflowPunct/>
        <w:topLinePunct w:val="0"/>
        <w:autoSpaceDE/>
        <w:autoSpaceDN/>
        <w:bidi w:val="0"/>
        <w:jc w:val="center"/>
        <w:outlineLvl w:val="0"/>
        <w:rPr>
          <w:rFonts w:hint="eastAsia" w:ascii="黑体" w:hAnsi="黑体" w:eastAsia="黑体" w:cs="黑体"/>
          <w:sz w:val="48"/>
          <w:szCs w:val="48"/>
          <w:lang w:val="en-US" w:eastAsia="zh-CN"/>
        </w:rPr>
      </w:pPr>
      <w:r>
        <w:rPr>
          <w:rFonts w:hint="eastAsia" w:ascii="黑体" w:hAnsi="黑体" w:eastAsia="黑体" w:cs="黑体"/>
          <w:sz w:val="48"/>
          <w:szCs w:val="48"/>
          <w:lang w:val="en-US" w:eastAsia="zh-CN"/>
        </w:rPr>
        <w:t xml:space="preserve">第三部分 </w:t>
      </w:r>
    </w:p>
    <w:p w14:paraId="28AF328B">
      <w:pPr>
        <w:keepNext w:val="0"/>
        <w:keepLines w:val="0"/>
        <w:pageBreakBefore w:val="0"/>
        <w:kinsoku/>
        <w:wordWrap w:val="0"/>
        <w:overflowPunct/>
        <w:topLinePunct w:val="0"/>
        <w:autoSpaceDE/>
        <w:autoSpaceDN/>
        <w:bidi w:val="0"/>
        <w:jc w:val="center"/>
        <w:outlineLvl w:val="0"/>
        <w:rPr>
          <w:rFonts w:hint="eastAsia" w:ascii="黑体" w:hAnsi="黑体" w:eastAsia="黑体" w:cs="黑体"/>
          <w:sz w:val="48"/>
          <w:szCs w:val="48"/>
          <w:lang w:val="en-US" w:eastAsia="zh-CN"/>
        </w:rPr>
      </w:pPr>
      <w:r>
        <w:rPr>
          <w:rFonts w:hint="eastAsia" w:ascii="黑体" w:hAnsi="黑体" w:eastAsia="黑体" w:cs="黑体"/>
          <w:sz w:val="48"/>
          <w:szCs w:val="48"/>
          <w:lang w:val="en-US" w:eastAsia="zh-CN"/>
        </w:rPr>
        <w:t>三门峡市人力资源和社会保障局（本级）2024年度单位决算情况说明</w:t>
      </w:r>
    </w:p>
    <w:p w14:paraId="39535C0C">
      <w:pPr>
        <w:widowControl/>
        <w:jc w:val="left"/>
        <w:rPr>
          <w:rFonts w:hint="eastAsia" w:ascii="黑体" w:hAnsi="黑体" w:eastAsia="黑体" w:cs="黑体"/>
          <w:sz w:val="48"/>
          <w:szCs w:val="48"/>
          <w:lang w:val="en-US" w:eastAsia="zh-CN"/>
        </w:rPr>
        <w:sectPr>
          <w:pgSz w:w="11906" w:h="16838"/>
          <w:pgMar w:top="1440" w:right="1800" w:bottom="1440" w:left="1800" w:header="720" w:footer="720" w:gutter="0"/>
          <w:pgNumType w:fmt="numberInDash"/>
          <w:cols w:space="720" w:num="1"/>
          <w:docGrid w:type="lines" w:linePitch="312" w:charSpace="0"/>
        </w:sectPr>
      </w:pPr>
    </w:p>
    <w:p w14:paraId="40BE4C61">
      <w:pPr>
        <w:widowControl/>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一、收入支出决算总体情况说明</w:t>
      </w:r>
    </w:p>
    <w:p w14:paraId="6FD5EA22">
      <w:pPr>
        <w:widowControl/>
        <w:spacing w:line="590" w:lineRule="exact"/>
        <w:ind w:firstLine="560" w:firstLineChars="200"/>
        <w:jc w:val="both"/>
        <w:rPr>
          <w:rFonts w:hint="eastAsia" w:ascii="黑体" w:hAnsi="黑体" w:eastAsia="黑体" w:cs="黑体"/>
          <w:sz w:val="32"/>
          <w:szCs w:val="32"/>
          <w:lang w:val="en-US" w:eastAsia="zh-CN"/>
        </w:rPr>
      </w:pPr>
      <w:r>
        <w:rPr>
          <w:rFonts w:hint="eastAsia" w:ascii="仿宋_GB2312" w:eastAsia="仿宋_GB2312"/>
          <w:spacing w:val="-20"/>
          <w:sz w:val="32"/>
          <w:szCs w:val="32"/>
          <w:lang w:val="en-US" w:eastAsia="zh-CN"/>
        </w:rPr>
        <w:t>2024</w:t>
      </w:r>
      <w:r>
        <w:rPr>
          <w:rFonts w:hint="eastAsia" w:ascii="仿宋_GB2312" w:hAnsi="仿宋_GB2312" w:eastAsia="仿宋_GB2312" w:cs="仿宋_GB2312"/>
          <w:spacing w:val="-20"/>
          <w:sz w:val="32"/>
          <w:szCs w:val="32"/>
          <w:lang w:val="en-US" w:eastAsia="zh-CN"/>
        </w:rPr>
        <w:t>年度收、支总计均为</w:t>
      </w:r>
      <w:r>
        <w:rPr>
          <w:rFonts w:hint="eastAsia" w:ascii="仿宋_GB2312" w:hAnsi="仿宋_GB2312" w:eastAsia="仿宋_GB2312" w:cs="仿宋_GB2312"/>
          <w:spacing w:val="-20"/>
          <w:sz w:val="32"/>
          <w:szCs w:val="32"/>
          <w:highlight w:val="none"/>
          <w:lang w:val="en-US" w:eastAsia="zh-CN"/>
        </w:rPr>
        <w:t>2652.23</w:t>
      </w:r>
      <w:r>
        <w:rPr>
          <w:rFonts w:hint="eastAsia" w:ascii="仿宋_GB2312" w:hAnsi="仿宋_GB2312" w:eastAsia="仿宋_GB2312" w:cs="仿宋_GB2312"/>
          <w:spacing w:val="-20"/>
          <w:sz w:val="32"/>
          <w:szCs w:val="32"/>
          <w:lang w:val="en-US" w:eastAsia="zh-CN"/>
        </w:rPr>
        <w:t>万元。</w:t>
      </w:r>
      <w:r>
        <w:rPr>
          <w:rFonts w:hint="eastAsia" w:ascii="仿宋" w:hAnsi="仿宋" w:eastAsia="仿宋" w:cs="仿宋"/>
          <w:snapToGrid/>
          <w:color w:val="auto"/>
          <w:spacing w:val="-20"/>
          <w:kern w:val="2"/>
          <w:sz w:val="32"/>
          <w:szCs w:val="32"/>
          <w:highlight w:val="none"/>
          <w:lang w:val="en-US" w:eastAsia="zh-CN" w:bidi="ar-SA"/>
        </w:rPr>
        <w:t>与上年度相比，收、支总计各增加4.44万元，增长0.17%，主要原因是项目支出中的其他人力资源和社会保障事务支出有所增加。</w:t>
      </w:r>
    </w:p>
    <w:p w14:paraId="4A976807">
      <w:pPr>
        <w:widowControl/>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二、收入决算情况说明</w:t>
      </w:r>
    </w:p>
    <w:p w14:paraId="1AD33C07">
      <w:pPr>
        <w:widowControl/>
        <w:spacing w:line="590" w:lineRule="exact"/>
        <w:ind w:firstLine="640" w:firstLineChars="200"/>
        <w:jc w:val="both"/>
        <w:rPr>
          <w:rFonts w:hint="eastAsia" w:ascii="黑体" w:hAnsi="黑体" w:eastAsia="仿宋_GB2312" w:cs="黑体"/>
          <w:sz w:val="32"/>
          <w:szCs w:val="32"/>
          <w:lang w:val="en-US" w:eastAsia="zh-CN"/>
        </w:rPr>
      </w:pPr>
      <w:r>
        <w:rPr>
          <w:rFonts w:ascii="仿宋_GB2312" w:eastAsia="仿宋_GB2312"/>
          <w:sz w:val="32"/>
          <w:szCs w:val="32"/>
          <w:lang w:val="en-US" w:eastAsia="zh-CN"/>
        </w:rPr>
        <w:t>2024</w:t>
      </w:r>
      <w:r>
        <w:rPr>
          <w:rFonts w:hint="eastAsia" w:ascii="仿宋_GB2312" w:hAnsi="仿宋_GB2312" w:eastAsia="仿宋_GB2312" w:cs="仿宋_GB2312"/>
          <w:sz w:val="32"/>
          <w:szCs w:val="32"/>
          <w:lang w:val="en-US" w:eastAsia="zh-CN"/>
        </w:rPr>
        <w:t>年度收入合计</w:t>
      </w:r>
      <w:r>
        <w:rPr>
          <w:rFonts w:hint="eastAsia" w:ascii="仿宋_GB2312" w:hAnsi="Times New Roman" w:eastAsia="仿宋_GB2312"/>
          <w:sz w:val="32"/>
          <w:szCs w:val="32"/>
          <w:lang w:val="en-US" w:eastAsia="zh-CN"/>
        </w:rPr>
        <w:t>2652.23</w:t>
      </w:r>
      <w:r>
        <w:rPr>
          <w:rFonts w:hint="eastAsia" w:ascii="仿宋_GB2312" w:hAnsi="仿宋_GB2312" w:eastAsia="仿宋_GB2312" w:cs="仿宋_GB2312"/>
          <w:sz w:val="32"/>
          <w:szCs w:val="32"/>
          <w:lang w:val="en-US" w:eastAsia="zh-CN"/>
        </w:rPr>
        <w:t>万元，其中：财政拨款收入2652.23万元，占100.00%。</w:t>
      </w:r>
    </w:p>
    <w:p w14:paraId="4C3C785C">
      <w:pPr>
        <w:widowControl/>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三、支出决算情况说明</w:t>
      </w:r>
    </w:p>
    <w:p w14:paraId="47C48D4F">
      <w:pPr>
        <w:widowControl/>
        <w:spacing w:line="590" w:lineRule="exact"/>
        <w:ind w:firstLine="640" w:firstLineChars="200"/>
        <w:jc w:val="both"/>
        <w:rPr>
          <w:rFonts w:hint="eastAsia" w:ascii="仿宋_GB2312" w:hAnsi="仿宋_GB2312" w:eastAsia="仿宋_GB2312" w:cs="仿宋_GB2312"/>
          <w:sz w:val="32"/>
          <w:szCs w:val="32"/>
          <w:lang w:val="en-US" w:eastAsia="zh-CN"/>
        </w:rPr>
      </w:pPr>
      <w:r>
        <w:rPr>
          <w:rFonts w:ascii="仿宋_GB2312" w:eastAsia="仿宋_GB2312"/>
          <w:sz w:val="32"/>
          <w:szCs w:val="32"/>
          <w:lang w:val="en-US" w:eastAsia="zh-CN"/>
        </w:rPr>
        <w:t>2024</w:t>
      </w:r>
      <w:r>
        <w:rPr>
          <w:rFonts w:hint="eastAsia" w:ascii="仿宋_GB2312" w:hAnsi="仿宋_GB2312" w:eastAsia="仿宋_GB2312" w:cs="仿宋_GB2312"/>
          <w:sz w:val="32"/>
          <w:szCs w:val="32"/>
          <w:lang w:val="en-US" w:eastAsia="zh-CN"/>
        </w:rPr>
        <w:t>年度支出合计</w:t>
      </w:r>
      <w:r>
        <w:rPr>
          <w:rFonts w:hint="eastAsia" w:ascii="仿宋_GB2312" w:hAnsi="Times New Roman" w:eastAsia="仿宋_GB2312"/>
          <w:sz w:val="32"/>
          <w:szCs w:val="32"/>
          <w:lang w:val="en-US" w:eastAsia="zh-CN"/>
        </w:rPr>
        <w:t>2652.23</w:t>
      </w:r>
      <w:r>
        <w:rPr>
          <w:rFonts w:hint="eastAsia" w:ascii="仿宋_GB2312" w:hAnsi="仿宋_GB2312" w:eastAsia="仿宋_GB2312" w:cs="仿宋_GB2312"/>
          <w:sz w:val="32"/>
          <w:szCs w:val="32"/>
          <w:lang w:val="en-US" w:eastAsia="zh-CN"/>
        </w:rPr>
        <w:t>万元，其中：基本支出2048.16万元，占77.22%;项目支出604.07万元，占22.78%。</w:t>
      </w:r>
    </w:p>
    <w:p w14:paraId="3F277011">
      <w:pPr>
        <w:widowControl/>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四、财政拨款收入支出决算总体情况说明</w:t>
      </w:r>
    </w:p>
    <w:p w14:paraId="25F7BC2E">
      <w:pPr>
        <w:widowControl/>
        <w:spacing w:line="590" w:lineRule="exact"/>
        <w:ind w:firstLine="560" w:firstLineChars="200"/>
        <w:jc w:val="both"/>
        <w:rPr>
          <w:rFonts w:hint="eastAsia" w:ascii="仿宋_GB2312" w:hAnsi="仿宋_GB2312" w:eastAsia="仿宋_GB2312" w:cs="仿宋_GB2312"/>
          <w:color w:val="FF0000"/>
          <w:sz w:val="32"/>
          <w:szCs w:val="32"/>
          <w:lang w:val="en-US" w:eastAsia="zh-CN"/>
        </w:rPr>
      </w:pPr>
      <w:r>
        <w:rPr>
          <w:rFonts w:ascii="仿宋_GB2312" w:eastAsia="仿宋_GB2312"/>
          <w:spacing w:val="-20"/>
          <w:sz w:val="32"/>
          <w:szCs w:val="32"/>
          <w:lang w:val="en-US" w:eastAsia="zh-CN"/>
        </w:rPr>
        <w:t>2024</w:t>
      </w:r>
      <w:r>
        <w:rPr>
          <w:rFonts w:hint="eastAsia" w:ascii="仿宋_GB2312" w:eastAsia="仿宋_GB2312"/>
          <w:spacing w:val="-20"/>
          <w:sz w:val="32"/>
          <w:szCs w:val="32"/>
          <w:lang w:val="en-US" w:eastAsia="zh-CN"/>
        </w:rPr>
        <w:t>年度财政拨款收、支总计均为</w:t>
      </w:r>
      <w:r>
        <w:rPr>
          <w:rFonts w:hint="eastAsia" w:ascii="仿宋" w:hAnsi="仿宋" w:eastAsia="仿宋"/>
          <w:spacing w:val="-20"/>
          <w:sz w:val="32"/>
          <w:szCs w:val="32"/>
          <w:lang w:val="en-US" w:eastAsia="zh-CN"/>
        </w:rPr>
        <w:t>2652.23</w:t>
      </w:r>
      <w:r>
        <w:rPr>
          <w:rFonts w:hint="eastAsia" w:ascii="仿宋_GB2312" w:eastAsia="仿宋_GB2312"/>
          <w:spacing w:val="-20"/>
          <w:sz w:val="32"/>
          <w:szCs w:val="32"/>
          <w:lang w:val="en-US" w:eastAsia="zh-CN"/>
        </w:rPr>
        <w:t>万元。</w:t>
      </w:r>
      <w:r>
        <w:rPr>
          <w:rFonts w:hint="eastAsia" w:ascii="仿宋_GB2312" w:hAnsi="仿宋_GB2312" w:eastAsia="仿宋_GB2312" w:cs="仿宋_GB2312"/>
          <w:spacing w:val="-20"/>
          <w:sz w:val="32"/>
          <w:szCs w:val="32"/>
          <w:lang w:val="en-US" w:eastAsia="zh-CN"/>
        </w:rPr>
        <w:t>与上年度相比，财政拨款收、支总计各增加13.05万元，增长0.49%，主要原因是项目支出中的其他人力资源和社会保障事务支出有所增加。</w:t>
      </w:r>
    </w:p>
    <w:p w14:paraId="43CAA9F5">
      <w:pPr>
        <w:widowControl/>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五、一般公共预算财政拨款支出决算情况说明</w:t>
      </w:r>
    </w:p>
    <w:p w14:paraId="40F26393">
      <w:pPr>
        <w:widowControl/>
        <w:spacing w:line="590" w:lineRule="exact"/>
        <w:ind w:firstLine="643" w:firstLineChars="200"/>
        <w:jc w:val="both"/>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（一）总体情况</w:t>
      </w:r>
    </w:p>
    <w:p w14:paraId="7DB4118B">
      <w:pPr>
        <w:widowControl/>
        <w:spacing w:line="590" w:lineRule="exact"/>
        <w:ind w:firstLine="560" w:firstLineChars="200"/>
        <w:jc w:val="both"/>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spacing w:val="-20"/>
          <w:sz w:val="32"/>
          <w:szCs w:val="32"/>
          <w:lang w:val="en-US" w:eastAsia="zh-CN"/>
        </w:rPr>
        <w:t>2024年度一般公共预算财政拨款支出2652.23万元，占支出合计的100.00%。与上年度相比，一般公共预算财政拨款支出增加13.05万元，增长0.49%，主要原因是项目支出中的其他人力资源和社会保障事务支出有所增加。</w:t>
      </w:r>
    </w:p>
    <w:p w14:paraId="7D9410DF">
      <w:pPr>
        <w:widowControl/>
        <w:spacing w:line="590" w:lineRule="exact"/>
        <w:ind w:firstLine="643" w:firstLineChars="200"/>
        <w:jc w:val="both"/>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（二）结构情况</w:t>
      </w:r>
    </w:p>
    <w:p w14:paraId="6D7DB5B2">
      <w:pPr>
        <w:widowControl/>
        <w:spacing w:line="590" w:lineRule="exact"/>
        <w:ind w:firstLine="560" w:firstLineChars="200"/>
        <w:jc w:val="both"/>
        <w:rPr>
          <w:rFonts w:hint="eastAsia" w:ascii="仿宋_GB2312" w:hAnsi="仿宋_GB2312" w:eastAsia="仿宋_GB2312" w:cs="仿宋_GB2312"/>
          <w:color w:val="FF0000"/>
          <w:sz w:val="32"/>
          <w:szCs w:val="32"/>
          <w:lang w:val="en-US" w:eastAsia="zh-CN"/>
        </w:rPr>
      </w:pPr>
      <w:r>
        <w:rPr>
          <w:rFonts w:ascii="仿宋_GB2312" w:eastAsia="仿宋_GB2312"/>
          <w:spacing w:val="-20"/>
          <w:sz w:val="32"/>
          <w:szCs w:val="32"/>
          <w:lang w:val="en-US" w:eastAsia="zh-CN"/>
        </w:rPr>
        <w:t>2024</w:t>
      </w:r>
      <w:r>
        <w:rPr>
          <w:rFonts w:hint="eastAsia" w:ascii="仿宋_GB2312" w:hAnsi="仿宋_GB2312" w:eastAsia="仿宋_GB2312" w:cs="仿宋_GB2312"/>
          <w:spacing w:val="-20"/>
          <w:sz w:val="32"/>
          <w:szCs w:val="32"/>
          <w:lang w:val="en-US" w:eastAsia="zh-CN"/>
        </w:rPr>
        <w:t>年度一般公共预算财政拨款支出2652.23万元，主要用于以下方面：一般公共服务（类）支出6.54万元，占0.25%;社会保障和就业（类）支出2468.53万元，占93.07%;卫生健康（类）支出69.61万元，占2.62%;农林水（类）支出15.95万元，占0.60%;住房保障（类）支出91.60万元，占3.45%。</w:t>
      </w:r>
    </w:p>
    <w:p w14:paraId="58EB139E">
      <w:pPr>
        <w:widowControl/>
        <w:spacing w:line="590" w:lineRule="exact"/>
        <w:ind w:firstLine="643" w:firstLineChars="200"/>
        <w:jc w:val="both"/>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（三）具体情况</w:t>
      </w:r>
    </w:p>
    <w:p w14:paraId="72CF13A5">
      <w:pPr>
        <w:keepNext w:val="0"/>
        <w:keepLines w:val="0"/>
        <w:pageBreakBefore w:val="0"/>
        <w:widowControl/>
        <w:kinsoku/>
        <w:wordWrap w:val="0"/>
        <w:overflowPunct/>
        <w:topLinePunct w:val="0"/>
        <w:autoSpaceDE/>
        <w:autoSpaceDN/>
        <w:bidi w:val="0"/>
        <w:spacing w:line="590" w:lineRule="exact"/>
        <w:ind w:firstLine="560" w:firstLineChars="200"/>
        <w:jc w:val="both"/>
        <w:rPr>
          <w:rFonts w:hint="eastAsia" w:ascii="仿宋_GB2312" w:hAnsi="仿宋_GB2312" w:eastAsia="仿宋_GB2312" w:cs="仿宋_GB2312"/>
          <w:spacing w:val="-20"/>
          <w:sz w:val="32"/>
          <w:szCs w:val="32"/>
          <w:lang w:val="en-US" w:eastAsia="zh-CN"/>
        </w:rPr>
      </w:pPr>
      <w:r>
        <w:rPr>
          <w:rFonts w:ascii="仿宋_GB2312" w:eastAsia="仿宋_GB2312"/>
          <w:spacing w:val="-20"/>
          <w:sz w:val="32"/>
          <w:szCs w:val="32"/>
          <w:lang w:val="en-US" w:eastAsia="zh-CN"/>
        </w:rPr>
        <w:t>2024</w:t>
      </w:r>
      <w:r>
        <w:rPr>
          <w:rFonts w:hint="eastAsia" w:ascii="仿宋_GB2312" w:hAnsi="仿宋_GB2312" w:eastAsia="仿宋_GB2312" w:cs="仿宋_GB2312"/>
          <w:spacing w:val="-20"/>
          <w:sz w:val="32"/>
          <w:szCs w:val="32"/>
          <w:lang w:val="en-US" w:eastAsia="zh-CN"/>
        </w:rPr>
        <w:t>年度一般公共预算财政拨款支出年初预算为</w:t>
      </w:r>
      <w:r>
        <w:rPr>
          <w:rFonts w:hint="eastAsia" w:ascii="仿宋_GB2312" w:hAnsi="Times New Roman" w:eastAsia="仿宋_GB2312"/>
          <w:spacing w:val="-20"/>
          <w:sz w:val="32"/>
          <w:szCs w:val="32"/>
          <w:highlight w:val="none"/>
          <w:lang w:val="en-US" w:eastAsia="zh-CN"/>
        </w:rPr>
        <w:t>2458.39</w:t>
      </w:r>
      <w:r>
        <w:rPr>
          <w:rFonts w:hint="eastAsia" w:ascii="仿宋_GB2312" w:hAnsi="仿宋_GB2312" w:eastAsia="仿宋_GB2312" w:cs="仿宋_GB2312"/>
          <w:spacing w:val="-20"/>
          <w:sz w:val="32"/>
          <w:szCs w:val="32"/>
          <w:lang w:val="en-US" w:eastAsia="zh-CN"/>
        </w:rPr>
        <w:t>万元，支出决算为</w:t>
      </w:r>
      <w:r>
        <w:rPr>
          <w:rFonts w:hint="eastAsia" w:ascii="仿宋_GB2312" w:hAnsi="Times New Roman" w:eastAsia="仿宋_GB2312"/>
          <w:spacing w:val="-20"/>
          <w:sz w:val="32"/>
          <w:szCs w:val="32"/>
          <w:highlight w:val="none"/>
          <w:lang w:val="en-US" w:eastAsia="zh-CN"/>
        </w:rPr>
        <w:t>2652.23</w:t>
      </w:r>
      <w:r>
        <w:rPr>
          <w:rFonts w:hint="eastAsia" w:ascii="仿宋_GB2312" w:hAnsi="仿宋_GB2312" w:eastAsia="仿宋_GB2312" w:cs="仿宋_GB2312"/>
          <w:spacing w:val="-20"/>
          <w:sz w:val="32"/>
          <w:szCs w:val="32"/>
          <w:lang w:val="en-US" w:eastAsia="zh-CN"/>
        </w:rPr>
        <w:t>万元，完成年初预算的</w:t>
      </w:r>
      <w:r>
        <w:rPr>
          <w:rFonts w:hint="eastAsia" w:ascii="仿宋_GB2312" w:hAnsi="仿宋_GB2312" w:eastAsia="仿宋_GB2312" w:cs="仿宋_GB2312"/>
          <w:spacing w:val="-20"/>
          <w:sz w:val="32"/>
          <w:szCs w:val="32"/>
          <w:highlight w:val="none"/>
          <w:lang w:val="en-US" w:eastAsia="zh-CN"/>
        </w:rPr>
        <w:t>107.88</w:t>
      </w:r>
      <w:r>
        <w:rPr>
          <w:rFonts w:hint="eastAsia" w:ascii="仿宋_GB2312" w:hAnsi="仿宋_GB2312" w:eastAsia="仿宋_GB2312" w:cs="仿宋_GB2312"/>
          <w:spacing w:val="-20"/>
          <w:sz w:val="32"/>
          <w:szCs w:val="32"/>
          <w:lang w:val="en-US" w:eastAsia="zh-CN"/>
        </w:rPr>
        <w:t>%。其中：</w:t>
      </w:r>
    </w:p>
    <w:p w14:paraId="18F67154">
      <w:pPr>
        <w:widowControl/>
        <w:spacing w:line="590" w:lineRule="exact"/>
        <w:ind w:firstLine="560" w:firstLineChars="200"/>
        <w:jc w:val="both"/>
        <w:rPr>
          <w:rFonts w:hint="eastAsia" w:ascii="仿宋_GB2312" w:hAnsi="仿宋_GB2312" w:eastAsia="仿宋_GB2312" w:cs="仿宋_GB2312"/>
          <w:sz w:val="32"/>
          <w:szCs w:val="32"/>
          <w:lang w:val="en-US" w:eastAsia="zh-CN"/>
        </w:rPr>
      </w:pPr>
      <w:r>
        <w:rPr>
          <w:rFonts w:hint="eastAsia" w:ascii="仿宋" w:hAnsi="仿宋" w:eastAsia="仿宋" w:cs="仿宋_GB2312"/>
          <w:spacing w:val="-20"/>
          <w:sz w:val="32"/>
          <w:szCs w:val="32"/>
          <w:lang w:val="en-US" w:eastAsia="zh-CN"/>
        </w:rPr>
        <w:t>1.</w:t>
      </w:r>
      <w:r>
        <w:rPr>
          <w:rFonts w:ascii="仿宋" w:hAnsi="仿宋" w:eastAsia="仿宋" w:cs="仿宋_GB2312"/>
          <w:b/>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一般公共服务支出（类）纪检监察事务（款）派驻派出机构（项）</w:t>
      </w:r>
      <w:r>
        <w:rPr>
          <w:rFonts w:hint="eastAsia" w:ascii="仿宋" w:hAnsi="仿宋" w:eastAsia="仿宋" w:cs="仿宋_GB2312"/>
          <w:spacing w:val="-20"/>
          <w:sz w:val="32"/>
          <w:szCs w:val="32"/>
          <w:lang w:val="en-US" w:eastAsia="zh-CN"/>
        </w:rPr>
        <w:t>。年初预算为</w:t>
      </w:r>
      <w:r>
        <w:rPr>
          <w:rFonts w:ascii="仿宋" w:hAnsi="仿宋" w:eastAsia="仿宋" w:cs="仿宋_GB2312"/>
          <w:b w:val="0"/>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23.00</w:t>
      </w:r>
      <w:r>
        <w:rPr>
          <w:rFonts w:hint="eastAsia" w:ascii="仿宋" w:hAnsi="仿宋" w:eastAsia="仿宋" w:cs="仿宋_GB2312"/>
          <w:spacing w:val="-20"/>
          <w:sz w:val="32"/>
          <w:szCs w:val="32"/>
          <w:lang w:val="en-US" w:eastAsia="zh-CN"/>
        </w:rPr>
        <w:t>万元，支出决算为</w:t>
      </w:r>
      <w:r>
        <w:rPr>
          <w:rFonts w:ascii="仿宋" w:hAnsi="仿宋" w:eastAsia="仿宋" w:cs="仿宋_GB2312"/>
          <w:b w:val="0"/>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6.54</w:t>
      </w:r>
      <w:r>
        <w:rPr>
          <w:rFonts w:hint="eastAsia" w:ascii="仿宋" w:hAnsi="仿宋" w:eastAsia="仿宋" w:cs="仿宋_GB2312"/>
          <w:spacing w:val="-20"/>
          <w:sz w:val="32"/>
          <w:szCs w:val="32"/>
          <w:lang w:val="en-US" w:eastAsia="zh-CN"/>
        </w:rPr>
        <w:t>万元，</w:t>
      </w:r>
      <w:r>
        <w:rPr>
          <w:rFonts w:ascii="仿宋" w:hAnsi="仿宋" w:eastAsia="仿宋" w:cs="仿宋_GB2312"/>
          <w:b w:val="0"/>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完成年初预算的28.43%</w:t>
      </w:r>
      <w:r>
        <w:rPr>
          <w:rFonts w:hint="eastAsia" w:ascii="仿宋" w:hAnsi="仿宋" w:eastAsia="仿宋" w:cs="仿宋_GB2312"/>
          <w:spacing w:val="-20"/>
          <w:sz w:val="32"/>
          <w:szCs w:val="32"/>
          <w:lang w:val="en-US" w:eastAsia="zh-CN"/>
        </w:rPr>
        <w:t>。决算数与年初预算数</w:t>
      </w:r>
      <w:r>
        <w:rPr>
          <w:rFonts w:ascii="仿宋" w:hAnsi="仿宋" w:eastAsia="仿宋" w:cs="仿宋_GB2312"/>
          <w:b w:val="0"/>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存在差异的主要原因是：</w:t>
      </w:r>
      <w:r>
        <w:rPr>
          <w:rFonts w:hint="eastAsia" w:ascii="仿宋" w:hAnsi="仿宋" w:eastAsia="仿宋" w:cs="仿宋_GB2312"/>
          <w:spacing w:val="-20"/>
          <w:sz w:val="32"/>
          <w:szCs w:val="32"/>
          <w:lang w:val="en-US" w:eastAsia="zh-CN"/>
        </w:rPr>
        <w:t>本年纪检监察事务支出较少。</w:t>
      </w:r>
    </w:p>
    <w:p w14:paraId="31748933">
      <w:pPr>
        <w:widowControl/>
        <w:shd w:val="clear" w:color="auto" w:fill="auto"/>
        <w:spacing w:line="590" w:lineRule="exact"/>
        <w:ind w:firstLine="560" w:firstLineChars="200"/>
        <w:jc w:val="both"/>
        <w:rPr>
          <w:rFonts w:hint="eastAsia" w:ascii="仿宋_GB2312" w:hAnsi="仿宋_GB2312" w:eastAsia="仿宋_GB2312" w:cs="仿宋_GB2312"/>
          <w:sz w:val="32"/>
          <w:szCs w:val="32"/>
          <w:lang w:val="en-US" w:eastAsia="zh-CN"/>
        </w:rPr>
      </w:pPr>
      <w:r>
        <w:rPr>
          <w:rFonts w:hint="eastAsia" w:ascii="仿宋" w:hAnsi="仿宋" w:eastAsia="仿宋" w:cs="仿宋_GB2312"/>
          <w:spacing w:val="-20"/>
          <w:sz w:val="32"/>
          <w:szCs w:val="32"/>
          <w:lang w:val="en-US" w:eastAsia="zh-CN"/>
        </w:rPr>
        <w:t>2.</w:t>
      </w:r>
      <w:r>
        <w:rPr>
          <w:rFonts w:ascii="仿宋" w:hAnsi="仿宋" w:eastAsia="仿宋" w:cs="仿宋_GB2312"/>
          <w:b/>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社会保障和就业支出（类）人力资源和社会保障管理事务（款）行政运行（项）</w:t>
      </w:r>
      <w:r>
        <w:rPr>
          <w:rFonts w:hint="eastAsia" w:ascii="仿宋" w:hAnsi="仿宋" w:eastAsia="仿宋" w:cs="仿宋_GB2312"/>
          <w:spacing w:val="-20"/>
          <w:sz w:val="32"/>
          <w:szCs w:val="32"/>
          <w:lang w:val="en-US" w:eastAsia="zh-CN"/>
        </w:rPr>
        <w:t>。年初预算为</w:t>
      </w:r>
      <w:r>
        <w:rPr>
          <w:rFonts w:ascii="仿宋" w:hAnsi="仿宋" w:eastAsia="仿宋" w:cs="仿宋_GB2312"/>
          <w:b w:val="0"/>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1742.82</w:t>
      </w:r>
      <w:r>
        <w:rPr>
          <w:rFonts w:hint="eastAsia" w:ascii="仿宋" w:hAnsi="仿宋" w:eastAsia="仿宋" w:cs="仿宋_GB2312"/>
          <w:spacing w:val="-20"/>
          <w:sz w:val="32"/>
          <w:szCs w:val="32"/>
          <w:lang w:val="en-US" w:eastAsia="zh-CN"/>
        </w:rPr>
        <w:t>万元，支出决算为</w:t>
      </w:r>
      <w:r>
        <w:rPr>
          <w:rFonts w:ascii="仿宋" w:hAnsi="仿宋" w:eastAsia="仿宋" w:cs="仿宋_GB2312"/>
          <w:b w:val="0"/>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1676.46</w:t>
      </w:r>
      <w:r>
        <w:rPr>
          <w:rFonts w:hint="eastAsia" w:ascii="仿宋" w:hAnsi="仿宋" w:eastAsia="仿宋" w:cs="仿宋_GB2312"/>
          <w:spacing w:val="-20"/>
          <w:sz w:val="32"/>
          <w:szCs w:val="32"/>
          <w:lang w:val="en-US" w:eastAsia="zh-CN"/>
        </w:rPr>
        <w:t>万元，</w:t>
      </w:r>
      <w:r>
        <w:rPr>
          <w:rFonts w:ascii="仿宋" w:hAnsi="仿宋" w:eastAsia="仿宋" w:cs="仿宋_GB2312"/>
          <w:b w:val="0"/>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完成年初预算的96.19%</w:t>
      </w:r>
      <w:r>
        <w:rPr>
          <w:rFonts w:hint="eastAsia" w:ascii="仿宋" w:hAnsi="仿宋" w:eastAsia="仿宋" w:cs="仿宋_GB2312"/>
          <w:spacing w:val="-20"/>
          <w:sz w:val="32"/>
          <w:szCs w:val="32"/>
          <w:lang w:val="en-US" w:eastAsia="zh-CN"/>
        </w:rPr>
        <w:t>。决算数与年初预算数</w:t>
      </w:r>
      <w:r>
        <w:rPr>
          <w:rFonts w:ascii="仿宋" w:hAnsi="仿宋" w:eastAsia="仿宋" w:cs="仿宋_GB2312"/>
          <w:b w:val="0"/>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存在差异的主要原因是：</w:t>
      </w:r>
      <w:r>
        <w:rPr>
          <w:rFonts w:hint="eastAsia" w:ascii="仿宋" w:hAnsi="仿宋" w:eastAsia="仿宋" w:cs="仿宋_GB2312"/>
          <w:spacing w:val="-20"/>
          <w:sz w:val="32"/>
          <w:szCs w:val="32"/>
          <w:lang w:val="en-US" w:eastAsia="zh-CN"/>
        </w:rPr>
        <w:t>年底没有完成支付的资金由财政收回。</w:t>
      </w:r>
    </w:p>
    <w:p w14:paraId="52AAF457">
      <w:pPr>
        <w:widowControl/>
        <w:shd w:val="clear" w:color="auto" w:fill="auto"/>
        <w:spacing w:line="590" w:lineRule="exact"/>
        <w:ind w:firstLine="560" w:firstLineChars="200"/>
        <w:jc w:val="both"/>
        <w:rPr>
          <w:rFonts w:hint="eastAsia" w:ascii="仿宋_GB2312" w:hAnsi="仿宋_GB2312" w:eastAsia="仿宋_GB2312" w:cs="仿宋_GB2312"/>
          <w:sz w:val="32"/>
          <w:szCs w:val="32"/>
          <w:lang w:val="en-US" w:eastAsia="zh-CN"/>
        </w:rPr>
      </w:pPr>
      <w:r>
        <w:rPr>
          <w:rFonts w:hint="eastAsia" w:ascii="仿宋" w:hAnsi="仿宋" w:eastAsia="仿宋" w:cs="仿宋_GB2312"/>
          <w:spacing w:val="-20"/>
          <w:sz w:val="32"/>
          <w:szCs w:val="32"/>
          <w:lang w:val="en-US" w:eastAsia="zh-CN"/>
        </w:rPr>
        <w:t>3.</w:t>
      </w:r>
      <w:r>
        <w:rPr>
          <w:rFonts w:ascii="仿宋" w:hAnsi="仿宋" w:eastAsia="仿宋" w:cs="仿宋_GB2312"/>
          <w:b/>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社会保障和就业支出（类）人力资源和社会保障管理事务（款）一般行政管理事务（项）</w:t>
      </w:r>
      <w:r>
        <w:rPr>
          <w:rFonts w:hint="eastAsia" w:ascii="仿宋" w:hAnsi="仿宋" w:eastAsia="仿宋" w:cs="仿宋_GB2312"/>
          <w:spacing w:val="-20"/>
          <w:sz w:val="32"/>
          <w:szCs w:val="32"/>
          <w:lang w:val="en-US" w:eastAsia="zh-CN"/>
        </w:rPr>
        <w:t>。年初预算为</w:t>
      </w:r>
      <w:r>
        <w:rPr>
          <w:rFonts w:ascii="仿宋" w:hAnsi="仿宋" w:eastAsia="仿宋" w:cs="仿宋_GB2312"/>
          <w:b w:val="0"/>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86.77</w:t>
      </w:r>
      <w:r>
        <w:rPr>
          <w:rFonts w:hint="eastAsia" w:ascii="仿宋" w:hAnsi="仿宋" w:eastAsia="仿宋" w:cs="仿宋_GB2312"/>
          <w:spacing w:val="-20"/>
          <w:sz w:val="32"/>
          <w:szCs w:val="32"/>
          <w:lang w:val="en-US" w:eastAsia="zh-CN"/>
        </w:rPr>
        <w:t>万元，支出决算为</w:t>
      </w:r>
      <w:r>
        <w:rPr>
          <w:rFonts w:ascii="仿宋" w:hAnsi="仿宋" w:eastAsia="仿宋" w:cs="仿宋_GB2312"/>
          <w:b w:val="0"/>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34.65</w:t>
      </w:r>
      <w:r>
        <w:rPr>
          <w:rFonts w:hint="eastAsia" w:ascii="仿宋" w:hAnsi="仿宋" w:eastAsia="仿宋" w:cs="仿宋_GB2312"/>
          <w:spacing w:val="-20"/>
          <w:sz w:val="32"/>
          <w:szCs w:val="32"/>
          <w:lang w:val="en-US" w:eastAsia="zh-CN"/>
        </w:rPr>
        <w:t>万元，</w:t>
      </w:r>
      <w:r>
        <w:rPr>
          <w:rFonts w:ascii="仿宋" w:hAnsi="仿宋" w:eastAsia="仿宋" w:cs="仿宋_GB2312"/>
          <w:b w:val="0"/>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完成年初预算的39.93%</w:t>
      </w:r>
      <w:r>
        <w:rPr>
          <w:rFonts w:hint="eastAsia" w:ascii="仿宋" w:hAnsi="仿宋" w:eastAsia="仿宋" w:cs="仿宋_GB2312"/>
          <w:spacing w:val="-20"/>
          <w:sz w:val="32"/>
          <w:szCs w:val="32"/>
          <w:lang w:val="en-US" w:eastAsia="zh-CN"/>
        </w:rPr>
        <w:t>。决算数与年初预算数</w:t>
      </w:r>
      <w:r>
        <w:rPr>
          <w:rFonts w:ascii="仿宋" w:hAnsi="仿宋" w:eastAsia="仿宋" w:cs="仿宋_GB2312"/>
          <w:b w:val="0"/>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存在差异的主要原因是：</w:t>
      </w:r>
      <w:r>
        <w:rPr>
          <w:rFonts w:hint="eastAsia" w:ascii="仿宋" w:hAnsi="仿宋" w:eastAsia="仿宋" w:cs="仿宋_GB2312"/>
          <w:spacing w:val="-20"/>
          <w:sz w:val="32"/>
          <w:szCs w:val="32"/>
          <w:lang w:val="en-US" w:eastAsia="zh-CN"/>
        </w:rPr>
        <w:t>年底前没有完成支付的资金由财政收回。</w:t>
      </w:r>
    </w:p>
    <w:p w14:paraId="55C1914E">
      <w:pPr>
        <w:widowControl/>
        <w:shd w:val="clear" w:color="auto" w:fill="auto"/>
        <w:spacing w:line="590" w:lineRule="exact"/>
        <w:ind w:firstLine="560" w:firstLineChars="200"/>
        <w:jc w:val="both"/>
        <w:rPr>
          <w:rFonts w:hint="eastAsia" w:ascii="仿宋_GB2312" w:hAnsi="仿宋_GB2312" w:eastAsia="仿宋_GB2312" w:cs="仿宋_GB2312"/>
          <w:sz w:val="32"/>
          <w:szCs w:val="32"/>
          <w:lang w:val="en-US" w:eastAsia="zh-CN"/>
        </w:rPr>
      </w:pPr>
      <w:r>
        <w:rPr>
          <w:rFonts w:hint="eastAsia" w:ascii="仿宋" w:hAnsi="仿宋" w:eastAsia="仿宋" w:cs="仿宋_GB2312"/>
          <w:spacing w:val="-20"/>
          <w:sz w:val="32"/>
          <w:szCs w:val="32"/>
          <w:lang w:val="en-US" w:eastAsia="zh-CN"/>
        </w:rPr>
        <w:t>4.</w:t>
      </w:r>
      <w:r>
        <w:rPr>
          <w:rFonts w:ascii="仿宋" w:hAnsi="仿宋" w:eastAsia="仿宋" w:cs="仿宋_GB2312"/>
          <w:b/>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社会保障和就业支出（类）人力资源和社会保障管理事务（款）就业管理事务（项）</w:t>
      </w:r>
      <w:r>
        <w:rPr>
          <w:rFonts w:hint="eastAsia" w:ascii="仿宋" w:hAnsi="仿宋" w:eastAsia="仿宋" w:cs="仿宋_GB2312"/>
          <w:spacing w:val="-20"/>
          <w:sz w:val="32"/>
          <w:szCs w:val="32"/>
          <w:lang w:val="en-US" w:eastAsia="zh-CN"/>
        </w:rPr>
        <w:t>。年初预算为</w:t>
      </w:r>
      <w:r>
        <w:rPr>
          <w:rFonts w:ascii="仿宋" w:hAnsi="仿宋" w:eastAsia="仿宋" w:cs="仿宋_GB2312"/>
          <w:b w:val="0"/>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8.00</w:t>
      </w:r>
      <w:r>
        <w:rPr>
          <w:rFonts w:hint="eastAsia" w:ascii="仿宋" w:hAnsi="仿宋" w:eastAsia="仿宋" w:cs="仿宋_GB2312"/>
          <w:spacing w:val="-20"/>
          <w:sz w:val="32"/>
          <w:szCs w:val="32"/>
          <w:lang w:val="en-US" w:eastAsia="zh-CN"/>
        </w:rPr>
        <w:t>万元，支出决算为</w:t>
      </w:r>
      <w:r>
        <w:rPr>
          <w:rFonts w:ascii="仿宋" w:hAnsi="仿宋" w:eastAsia="仿宋" w:cs="仿宋_GB2312"/>
          <w:b w:val="0"/>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2.30</w:t>
      </w:r>
      <w:r>
        <w:rPr>
          <w:rFonts w:hint="eastAsia" w:ascii="仿宋" w:hAnsi="仿宋" w:eastAsia="仿宋" w:cs="仿宋_GB2312"/>
          <w:spacing w:val="-20"/>
          <w:sz w:val="32"/>
          <w:szCs w:val="32"/>
          <w:lang w:val="en-US" w:eastAsia="zh-CN"/>
        </w:rPr>
        <w:t>万元，</w:t>
      </w:r>
      <w:r>
        <w:rPr>
          <w:rFonts w:ascii="仿宋" w:hAnsi="仿宋" w:eastAsia="仿宋" w:cs="仿宋_GB2312"/>
          <w:b w:val="0"/>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完成年初预算的28.80%</w:t>
      </w:r>
      <w:r>
        <w:rPr>
          <w:rFonts w:hint="eastAsia" w:ascii="仿宋" w:hAnsi="仿宋" w:eastAsia="仿宋" w:cs="仿宋_GB2312"/>
          <w:spacing w:val="-20"/>
          <w:sz w:val="32"/>
          <w:szCs w:val="32"/>
          <w:lang w:val="en-US" w:eastAsia="zh-CN"/>
        </w:rPr>
        <w:t>。决算数与年初预算数</w:t>
      </w:r>
      <w:r>
        <w:rPr>
          <w:rFonts w:ascii="仿宋" w:hAnsi="仿宋" w:eastAsia="仿宋" w:cs="仿宋_GB2312"/>
          <w:b w:val="0"/>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存在差异的主要原因是：</w:t>
      </w:r>
      <w:r>
        <w:rPr>
          <w:rFonts w:hint="eastAsia" w:ascii="仿宋" w:hAnsi="仿宋" w:eastAsia="仿宋" w:cs="仿宋_GB2312"/>
          <w:spacing w:val="-20"/>
          <w:sz w:val="32"/>
          <w:szCs w:val="32"/>
          <w:lang w:val="en-US" w:eastAsia="zh-CN"/>
        </w:rPr>
        <w:t>年底前没有完成支付的资金由财政收回。</w:t>
      </w:r>
    </w:p>
    <w:p w14:paraId="579B602F">
      <w:pPr>
        <w:widowControl/>
        <w:shd w:val="clear" w:color="auto" w:fill="auto"/>
        <w:spacing w:line="590" w:lineRule="exact"/>
        <w:ind w:firstLine="560" w:firstLineChars="200"/>
        <w:jc w:val="both"/>
        <w:rPr>
          <w:rFonts w:hint="eastAsia" w:ascii="仿宋_GB2312" w:hAnsi="仿宋_GB2312" w:eastAsia="仿宋_GB2312" w:cs="仿宋_GB2312"/>
          <w:sz w:val="32"/>
          <w:szCs w:val="32"/>
          <w:lang w:val="en-US" w:eastAsia="zh-CN"/>
        </w:rPr>
      </w:pPr>
      <w:r>
        <w:rPr>
          <w:rFonts w:hint="eastAsia" w:ascii="仿宋" w:hAnsi="仿宋" w:eastAsia="仿宋" w:cs="仿宋_GB2312"/>
          <w:spacing w:val="-20"/>
          <w:sz w:val="32"/>
          <w:szCs w:val="32"/>
          <w:lang w:val="en-US" w:eastAsia="zh-CN"/>
        </w:rPr>
        <w:t>5.</w:t>
      </w:r>
      <w:r>
        <w:rPr>
          <w:rFonts w:ascii="仿宋" w:hAnsi="仿宋" w:eastAsia="仿宋" w:cs="仿宋_GB2312"/>
          <w:b/>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社会保障和就业支出（类）人力资源和社会保障管理事务（款）其他人力资源和社会保障管理事务支出（项）</w:t>
      </w:r>
      <w:r>
        <w:rPr>
          <w:rFonts w:hint="eastAsia" w:ascii="仿宋" w:hAnsi="仿宋" w:eastAsia="仿宋" w:cs="仿宋_GB2312"/>
          <w:spacing w:val="-20"/>
          <w:sz w:val="32"/>
          <w:szCs w:val="32"/>
          <w:lang w:val="en-US" w:eastAsia="zh-CN"/>
        </w:rPr>
        <w:t>。年初预算为</w:t>
      </w:r>
      <w:r>
        <w:rPr>
          <w:rFonts w:ascii="仿宋" w:hAnsi="仿宋" w:eastAsia="仿宋" w:cs="仿宋_GB2312"/>
          <w:b w:val="0"/>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183.90</w:t>
      </w:r>
      <w:r>
        <w:rPr>
          <w:rFonts w:hint="eastAsia" w:ascii="仿宋" w:hAnsi="仿宋" w:eastAsia="仿宋" w:cs="仿宋_GB2312"/>
          <w:spacing w:val="-20"/>
          <w:sz w:val="32"/>
          <w:szCs w:val="32"/>
          <w:lang w:val="en-US" w:eastAsia="zh-CN"/>
        </w:rPr>
        <w:t>万元，支出决算为</w:t>
      </w:r>
      <w:r>
        <w:rPr>
          <w:rFonts w:ascii="仿宋" w:hAnsi="仿宋" w:eastAsia="仿宋" w:cs="仿宋_GB2312"/>
          <w:b w:val="0"/>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132.28</w:t>
      </w:r>
      <w:r>
        <w:rPr>
          <w:rFonts w:hint="eastAsia" w:ascii="仿宋" w:hAnsi="仿宋" w:eastAsia="仿宋" w:cs="仿宋_GB2312"/>
          <w:spacing w:val="-20"/>
          <w:sz w:val="32"/>
          <w:szCs w:val="32"/>
          <w:lang w:val="en-US" w:eastAsia="zh-CN"/>
        </w:rPr>
        <w:t>万元，</w:t>
      </w:r>
      <w:r>
        <w:rPr>
          <w:rFonts w:ascii="仿宋" w:hAnsi="仿宋" w:eastAsia="仿宋" w:cs="仿宋_GB2312"/>
          <w:b w:val="0"/>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完成年初预算的71.93%</w:t>
      </w:r>
      <w:r>
        <w:rPr>
          <w:rFonts w:hint="eastAsia" w:ascii="仿宋" w:hAnsi="仿宋" w:eastAsia="仿宋" w:cs="仿宋_GB2312"/>
          <w:spacing w:val="-20"/>
          <w:sz w:val="32"/>
          <w:szCs w:val="32"/>
          <w:lang w:val="en-US" w:eastAsia="zh-CN"/>
        </w:rPr>
        <w:t>。决算数与年初预算数</w:t>
      </w:r>
      <w:r>
        <w:rPr>
          <w:rFonts w:ascii="仿宋" w:hAnsi="仿宋" w:eastAsia="仿宋" w:cs="仿宋_GB2312"/>
          <w:b w:val="0"/>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存在差异的主要原因是：</w:t>
      </w:r>
      <w:r>
        <w:rPr>
          <w:rFonts w:hint="eastAsia" w:ascii="仿宋" w:hAnsi="仿宋" w:eastAsia="仿宋" w:cs="仿宋_GB2312"/>
          <w:spacing w:val="-20"/>
          <w:sz w:val="32"/>
          <w:szCs w:val="32"/>
          <w:lang w:val="en-US" w:eastAsia="zh-CN"/>
        </w:rPr>
        <w:t>年底前没有完成支付的资金由财政收回。</w:t>
      </w:r>
    </w:p>
    <w:p w14:paraId="66B2E0B9">
      <w:pPr>
        <w:widowControl/>
        <w:shd w:val="clear" w:color="auto" w:fill="auto"/>
        <w:spacing w:line="590" w:lineRule="exact"/>
        <w:ind w:firstLine="560" w:firstLineChars="200"/>
        <w:jc w:val="both"/>
        <w:rPr>
          <w:rFonts w:hint="eastAsia" w:ascii="仿宋_GB2312" w:hAnsi="仿宋_GB2312" w:eastAsia="仿宋_GB2312" w:cs="仿宋_GB2312"/>
          <w:sz w:val="32"/>
          <w:szCs w:val="32"/>
          <w:lang w:val="en-US" w:eastAsia="zh-CN"/>
        </w:rPr>
      </w:pPr>
      <w:r>
        <w:rPr>
          <w:rFonts w:hint="eastAsia" w:ascii="仿宋" w:hAnsi="仿宋" w:eastAsia="仿宋" w:cs="仿宋_GB2312"/>
          <w:spacing w:val="-20"/>
          <w:sz w:val="32"/>
          <w:szCs w:val="32"/>
          <w:lang w:val="en-US" w:eastAsia="zh-CN"/>
        </w:rPr>
        <w:t>6.</w:t>
      </w:r>
      <w:r>
        <w:rPr>
          <w:rFonts w:ascii="仿宋" w:hAnsi="仿宋" w:eastAsia="仿宋" w:cs="仿宋_GB2312"/>
          <w:b/>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社会保障和就业支出（类）行政事业单位养老支出（款）行政单位离退休（项）</w:t>
      </w:r>
      <w:r>
        <w:rPr>
          <w:rFonts w:hint="eastAsia" w:ascii="仿宋" w:hAnsi="仿宋" w:eastAsia="仿宋" w:cs="仿宋_GB2312"/>
          <w:spacing w:val="-20"/>
          <w:sz w:val="32"/>
          <w:szCs w:val="32"/>
          <w:lang w:val="en-US" w:eastAsia="zh-CN"/>
        </w:rPr>
        <w:t>。年初预算为</w:t>
      </w:r>
      <w:r>
        <w:rPr>
          <w:rFonts w:ascii="仿宋" w:hAnsi="仿宋" w:eastAsia="仿宋" w:cs="仿宋_GB2312"/>
          <w:b w:val="0"/>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51.61</w:t>
      </w:r>
      <w:r>
        <w:rPr>
          <w:rFonts w:hint="eastAsia" w:ascii="仿宋" w:hAnsi="仿宋" w:eastAsia="仿宋" w:cs="仿宋_GB2312"/>
          <w:spacing w:val="-20"/>
          <w:sz w:val="32"/>
          <w:szCs w:val="32"/>
          <w:lang w:val="en-US" w:eastAsia="zh-CN"/>
        </w:rPr>
        <w:t>万元，支出决算为</w:t>
      </w:r>
      <w:r>
        <w:rPr>
          <w:rFonts w:ascii="仿宋" w:hAnsi="仿宋" w:eastAsia="仿宋" w:cs="仿宋_GB2312"/>
          <w:b w:val="0"/>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17.11</w:t>
      </w:r>
      <w:r>
        <w:rPr>
          <w:rFonts w:hint="eastAsia" w:ascii="仿宋" w:hAnsi="仿宋" w:eastAsia="仿宋" w:cs="仿宋_GB2312"/>
          <w:spacing w:val="-20"/>
          <w:sz w:val="32"/>
          <w:szCs w:val="32"/>
          <w:lang w:val="en-US" w:eastAsia="zh-CN"/>
        </w:rPr>
        <w:t>万元，</w:t>
      </w:r>
      <w:r>
        <w:rPr>
          <w:rFonts w:ascii="仿宋" w:hAnsi="仿宋" w:eastAsia="仿宋" w:cs="仿宋_GB2312"/>
          <w:b w:val="0"/>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完成年初预算的33.15%</w:t>
      </w:r>
      <w:r>
        <w:rPr>
          <w:rFonts w:hint="eastAsia" w:ascii="仿宋" w:hAnsi="仿宋" w:eastAsia="仿宋" w:cs="仿宋_GB2312"/>
          <w:spacing w:val="-20"/>
          <w:sz w:val="32"/>
          <w:szCs w:val="32"/>
          <w:lang w:val="en-US" w:eastAsia="zh-CN"/>
        </w:rPr>
        <w:t>。决算数与年初预算数</w:t>
      </w:r>
      <w:r>
        <w:rPr>
          <w:rFonts w:ascii="仿宋" w:hAnsi="仿宋" w:eastAsia="仿宋" w:cs="仿宋_GB2312"/>
          <w:b w:val="0"/>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存在差异的主要原因是：</w:t>
      </w:r>
      <w:r>
        <w:rPr>
          <w:rFonts w:hint="eastAsia" w:ascii="仿宋" w:hAnsi="仿宋" w:eastAsia="仿宋" w:cs="仿宋_GB2312"/>
          <w:spacing w:val="-20"/>
          <w:sz w:val="32"/>
          <w:szCs w:val="32"/>
          <w:lang w:val="en-US" w:eastAsia="zh-CN"/>
        </w:rPr>
        <w:t>部分资金没有支付，由财政收回。</w:t>
      </w:r>
    </w:p>
    <w:p w14:paraId="337BA536">
      <w:pPr>
        <w:widowControl/>
        <w:shd w:val="clear" w:color="auto" w:fill="auto"/>
        <w:spacing w:line="590" w:lineRule="exact"/>
        <w:ind w:firstLine="560" w:firstLineChars="200"/>
        <w:jc w:val="both"/>
        <w:rPr>
          <w:rFonts w:hint="eastAsia" w:ascii="仿宋_GB2312" w:hAnsi="仿宋_GB2312" w:eastAsia="仿宋_GB2312" w:cs="仿宋_GB2312"/>
          <w:sz w:val="32"/>
          <w:szCs w:val="32"/>
          <w:lang w:val="en-US" w:eastAsia="zh-CN"/>
        </w:rPr>
      </w:pPr>
      <w:r>
        <w:rPr>
          <w:rFonts w:hint="eastAsia" w:ascii="仿宋" w:hAnsi="仿宋" w:eastAsia="仿宋" w:cs="仿宋_GB2312"/>
          <w:spacing w:val="-20"/>
          <w:sz w:val="32"/>
          <w:szCs w:val="32"/>
          <w:lang w:val="en-US" w:eastAsia="zh-CN"/>
        </w:rPr>
        <w:t>7.</w:t>
      </w:r>
      <w:r>
        <w:rPr>
          <w:rFonts w:ascii="仿宋" w:hAnsi="仿宋" w:eastAsia="仿宋" w:cs="仿宋_GB2312"/>
          <w:b/>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社会保障和就业支出（类）行政事业单位养老支出（款）机关事业单位基本养老保险缴费支出（项）</w:t>
      </w:r>
      <w:r>
        <w:rPr>
          <w:rFonts w:hint="eastAsia" w:ascii="仿宋" w:hAnsi="仿宋" w:eastAsia="仿宋" w:cs="仿宋_GB2312"/>
          <w:spacing w:val="-20"/>
          <w:sz w:val="32"/>
          <w:szCs w:val="32"/>
          <w:lang w:val="en-US" w:eastAsia="zh-CN"/>
        </w:rPr>
        <w:t>。年初预算为</w:t>
      </w:r>
      <w:r>
        <w:rPr>
          <w:rFonts w:ascii="仿宋" w:hAnsi="仿宋" w:eastAsia="仿宋" w:cs="仿宋_GB2312"/>
          <w:b w:val="0"/>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148.96</w:t>
      </w:r>
      <w:r>
        <w:rPr>
          <w:rFonts w:hint="eastAsia" w:ascii="仿宋" w:hAnsi="仿宋" w:eastAsia="仿宋" w:cs="仿宋_GB2312"/>
          <w:spacing w:val="-20"/>
          <w:sz w:val="32"/>
          <w:szCs w:val="32"/>
          <w:lang w:val="en-US" w:eastAsia="zh-CN"/>
        </w:rPr>
        <w:t>万元，支出决算为</w:t>
      </w:r>
      <w:r>
        <w:rPr>
          <w:rFonts w:ascii="仿宋" w:hAnsi="仿宋" w:eastAsia="仿宋" w:cs="仿宋_GB2312"/>
          <w:b w:val="0"/>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116.09</w:t>
      </w:r>
      <w:r>
        <w:rPr>
          <w:rFonts w:hint="eastAsia" w:ascii="仿宋" w:hAnsi="仿宋" w:eastAsia="仿宋" w:cs="仿宋_GB2312"/>
          <w:spacing w:val="-20"/>
          <w:sz w:val="32"/>
          <w:szCs w:val="32"/>
          <w:lang w:val="en-US" w:eastAsia="zh-CN"/>
        </w:rPr>
        <w:t>万元，</w:t>
      </w:r>
      <w:r>
        <w:rPr>
          <w:rFonts w:ascii="仿宋" w:hAnsi="仿宋" w:eastAsia="仿宋" w:cs="仿宋_GB2312"/>
          <w:b w:val="0"/>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完成年初预算的77.93%</w:t>
      </w:r>
      <w:r>
        <w:rPr>
          <w:rFonts w:hint="eastAsia" w:ascii="仿宋" w:hAnsi="仿宋" w:eastAsia="仿宋" w:cs="仿宋_GB2312"/>
          <w:spacing w:val="-20"/>
          <w:sz w:val="32"/>
          <w:szCs w:val="32"/>
          <w:lang w:val="en-US" w:eastAsia="zh-CN"/>
        </w:rPr>
        <w:t>。决算数与年初预算数</w:t>
      </w:r>
      <w:r>
        <w:rPr>
          <w:rFonts w:ascii="仿宋" w:hAnsi="仿宋" w:eastAsia="仿宋" w:cs="仿宋_GB2312"/>
          <w:b w:val="0"/>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存在差异的主要原因是：</w:t>
      </w:r>
      <w:r>
        <w:rPr>
          <w:rFonts w:hint="eastAsia" w:ascii="仿宋" w:hAnsi="仿宋" w:eastAsia="仿宋" w:cs="仿宋_GB2312"/>
          <w:spacing w:val="-20"/>
          <w:sz w:val="32"/>
          <w:szCs w:val="32"/>
          <w:lang w:val="en-US" w:eastAsia="zh-CN"/>
        </w:rPr>
        <w:t>当年在职人员退休后不再缴纳基本养老保险费。</w:t>
      </w:r>
    </w:p>
    <w:p w14:paraId="70B02EFD">
      <w:pPr>
        <w:widowControl/>
        <w:shd w:val="clear" w:color="auto" w:fill="auto"/>
        <w:spacing w:line="590" w:lineRule="exact"/>
        <w:ind w:firstLine="560" w:firstLineChars="200"/>
        <w:jc w:val="both"/>
        <w:rPr>
          <w:rFonts w:hint="eastAsia" w:ascii="仿宋_GB2312" w:hAnsi="仿宋_GB2312" w:eastAsia="仿宋_GB2312" w:cs="仿宋_GB2312"/>
          <w:sz w:val="32"/>
          <w:szCs w:val="32"/>
          <w:lang w:val="en-US" w:eastAsia="zh-CN"/>
        </w:rPr>
      </w:pPr>
      <w:r>
        <w:rPr>
          <w:rFonts w:hint="eastAsia" w:ascii="仿宋" w:hAnsi="仿宋" w:eastAsia="仿宋" w:cs="仿宋_GB2312"/>
          <w:spacing w:val="-20"/>
          <w:sz w:val="32"/>
          <w:szCs w:val="32"/>
          <w:lang w:val="en-US" w:eastAsia="zh-CN"/>
        </w:rPr>
        <w:t>8.</w:t>
      </w:r>
      <w:r>
        <w:rPr>
          <w:rFonts w:ascii="仿宋" w:hAnsi="仿宋" w:eastAsia="仿宋" w:cs="仿宋_GB2312"/>
          <w:b/>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社会保障和就业支出（类）就业补助（款）其他就业补助支出（项）</w:t>
      </w:r>
      <w:r>
        <w:rPr>
          <w:rFonts w:hint="eastAsia" w:ascii="仿宋" w:hAnsi="仿宋" w:eastAsia="仿宋" w:cs="仿宋_GB2312"/>
          <w:spacing w:val="-20"/>
          <w:sz w:val="32"/>
          <w:szCs w:val="32"/>
          <w:lang w:val="en-US" w:eastAsia="zh-CN"/>
        </w:rPr>
        <w:t>。年初预算为万元，支出决算为</w:t>
      </w:r>
      <w:r>
        <w:rPr>
          <w:rFonts w:ascii="仿宋" w:hAnsi="仿宋" w:eastAsia="仿宋" w:cs="仿宋_GB2312"/>
          <w:b w:val="0"/>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412.35</w:t>
      </w:r>
      <w:r>
        <w:rPr>
          <w:rFonts w:hint="eastAsia" w:ascii="仿宋" w:hAnsi="仿宋" w:eastAsia="仿宋" w:cs="仿宋_GB2312"/>
          <w:spacing w:val="-20"/>
          <w:sz w:val="32"/>
          <w:szCs w:val="32"/>
          <w:lang w:val="en-US" w:eastAsia="zh-CN"/>
        </w:rPr>
        <w:t>万元，</w:t>
      </w:r>
      <w:r>
        <w:rPr>
          <w:rFonts w:ascii="仿宋" w:hAnsi="仿宋" w:eastAsia="仿宋" w:cs="仿宋_GB2312"/>
          <w:b w:val="0"/>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完成年初预算的100.00%</w:t>
      </w:r>
      <w:r>
        <w:rPr>
          <w:rFonts w:hint="eastAsia" w:ascii="仿宋" w:hAnsi="仿宋" w:eastAsia="仿宋" w:cs="仿宋_GB2312"/>
          <w:spacing w:val="-20"/>
          <w:sz w:val="32"/>
          <w:szCs w:val="32"/>
          <w:lang w:val="en-US" w:eastAsia="zh-CN"/>
        </w:rPr>
        <w:t>。决算数与年初预算数</w:t>
      </w:r>
      <w:r>
        <w:rPr>
          <w:rFonts w:ascii="仿宋" w:hAnsi="仿宋" w:eastAsia="仿宋" w:cs="仿宋_GB2312"/>
          <w:b w:val="0"/>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存在差异的主要原因是：</w:t>
      </w:r>
      <w:r>
        <w:rPr>
          <w:rFonts w:hint="default" w:ascii="仿宋" w:hAnsi="仿宋" w:eastAsia="仿宋" w:cs="仿宋"/>
          <w:kern w:val="2"/>
          <w:sz w:val="32"/>
          <w:szCs w:val="32"/>
          <w:lang w:val="en-US" w:eastAsia="zh-CN"/>
        </w:rPr>
        <w:t>财政追加企业稳岗稳产奖补资金由我单位发放</w:t>
      </w:r>
      <w:r>
        <w:rPr>
          <w:rFonts w:hint="eastAsia" w:ascii="仿宋" w:hAnsi="仿宋" w:eastAsia="仿宋" w:cs="仿宋_GB2312"/>
          <w:spacing w:val="-20"/>
          <w:sz w:val="32"/>
          <w:szCs w:val="32"/>
          <w:lang w:val="en-US" w:eastAsia="zh-CN"/>
        </w:rPr>
        <w:t>。</w:t>
      </w:r>
    </w:p>
    <w:p w14:paraId="5FE96F1C">
      <w:pPr>
        <w:widowControl/>
        <w:shd w:val="clear" w:color="auto" w:fill="auto"/>
        <w:spacing w:line="590" w:lineRule="exact"/>
        <w:ind w:firstLine="560" w:firstLineChars="200"/>
        <w:jc w:val="both"/>
        <w:rPr>
          <w:rFonts w:hint="eastAsia" w:ascii="仿宋_GB2312" w:hAnsi="仿宋_GB2312" w:eastAsia="仿宋_GB2312" w:cs="仿宋_GB2312"/>
          <w:sz w:val="32"/>
          <w:szCs w:val="32"/>
          <w:lang w:val="en-US" w:eastAsia="zh-CN"/>
        </w:rPr>
      </w:pPr>
      <w:r>
        <w:rPr>
          <w:rFonts w:hint="eastAsia" w:ascii="仿宋" w:hAnsi="仿宋" w:eastAsia="仿宋" w:cs="仿宋_GB2312"/>
          <w:spacing w:val="-20"/>
          <w:sz w:val="32"/>
          <w:szCs w:val="32"/>
          <w:lang w:val="en-US" w:eastAsia="zh-CN"/>
        </w:rPr>
        <w:t>9.</w:t>
      </w:r>
      <w:r>
        <w:rPr>
          <w:rFonts w:ascii="仿宋" w:hAnsi="仿宋" w:eastAsia="仿宋" w:cs="仿宋_GB2312"/>
          <w:b/>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社会保障和就业支出（类）抚恤（款）死亡抚恤（项）</w:t>
      </w:r>
      <w:r>
        <w:rPr>
          <w:rFonts w:hint="eastAsia" w:ascii="仿宋" w:hAnsi="仿宋" w:eastAsia="仿宋" w:cs="仿宋_GB2312"/>
          <w:spacing w:val="-20"/>
          <w:sz w:val="32"/>
          <w:szCs w:val="32"/>
          <w:lang w:val="en-US" w:eastAsia="zh-CN"/>
        </w:rPr>
        <w:t>。年初预算为万元，支出决算为</w:t>
      </w:r>
      <w:r>
        <w:rPr>
          <w:rFonts w:ascii="仿宋" w:hAnsi="仿宋" w:eastAsia="仿宋" w:cs="仿宋_GB2312"/>
          <w:b w:val="0"/>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77.29</w:t>
      </w:r>
      <w:r>
        <w:rPr>
          <w:rFonts w:hint="eastAsia" w:ascii="仿宋" w:hAnsi="仿宋" w:eastAsia="仿宋" w:cs="仿宋_GB2312"/>
          <w:spacing w:val="-20"/>
          <w:sz w:val="32"/>
          <w:szCs w:val="32"/>
          <w:lang w:val="en-US" w:eastAsia="zh-CN"/>
        </w:rPr>
        <w:t>万元，</w:t>
      </w:r>
      <w:r>
        <w:rPr>
          <w:rFonts w:ascii="仿宋" w:hAnsi="仿宋" w:eastAsia="仿宋" w:cs="仿宋_GB2312"/>
          <w:b w:val="0"/>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完成年初预算的100.00%</w:t>
      </w:r>
      <w:r>
        <w:rPr>
          <w:rFonts w:hint="eastAsia" w:ascii="仿宋" w:hAnsi="仿宋" w:eastAsia="仿宋" w:cs="仿宋_GB2312"/>
          <w:spacing w:val="-20"/>
          <w:sz w:val="32"/>
          <w:szCs w:val="32"/>
          <w:lang w:val="en-US" w:eastAsia="zh-CN"/>
        </w:rPr>
        <w:t>。决算数与年初预算数</w:t>
      </w:r>
      <w:r>
        <w:rPr>
          <w:rFonts w:ascii="仿宋" w:hAnsi="仿宋" w:eastAsia="仿宋" w:cs="仿宋_GB2312"/>
          <w:b w:val="0"/>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存在差异的主要原因是：</w:t>
      </w:r>
      <w:r>
        <w:rPr>
          <w:rFonts w:hint="default" w:ascii="仿宋" w:hAnsi="仿宋" w:eastAsia="仿宋" w:cs="仿宋"/>
          <w:kern w:val="2"/>
          <w:sz w:val="32"/>
          <w:szCs w:val="32"/>
          <w:lang w:val="en-US" w:eastAsia="zh-CN"/>
        </w:rPr>
        <w:t>财政追加死亡抚恤金支出</w:t>
      </w:r>
      <w:r>
        <w:rPr>
          <w:rFonts w:hint="eastAsia" w:ascii="仿宋" w:hAnsi="仿宋" w:eastAsia="仿宋" w:cs="仿宋_GB2312"/>
          <w:spacing w:val="-20"/>
          <w:sz w:val="32"/>
          <w:szCs w:val="32"/>
          <w:lang w:val="en-US" w:eastAsia="zh-CN"/>
        </w:rPr>
        <w:t>。</w:t>
      </w:r>
    </w:p>
    <w:p w14:paraId="78383429">
      <w:pPr>
        <w:widowControl/>
        <w:shd w:val="clear" w:color="auto" w:fill="auto"/>
        <w:spacing w:line="590" w:lineRule="exact"/>
        <w:ind w:firstLine="560" w:firstLineChars="200"/>
        <w:jc w:val="both"/>
        <w:rPr>
          <w:rFonts w:hint="eastAsia" w:ascii="仿宋_GB2312" w:hAnsi="仿宋_GB2312" w:eastAsia="仿宋_GB2312" w:cs="仿宋_GB2312"/>
          <w:sz w:val="32"/>
          <w:szCs w:val="32"/>
          <w:lang w:val="en-US" w:eastAsia="zh-CN"/>
        </w:rPr>
      </w:pPr>
      <w:r>
        <w:rPr>
          <w:rFonts w:hint="eastAsia" w:ascii="仿宋" w:hAnsi="仿宋" w:eastAsia="仿宋" w:cs="仿宋_GB2312"/>
          <w:spacing w:val="-20"/>
          <w:sz w:val="32"/>
          <w:szCs w:val="32"/>
          <w:lang w:val="en-US" w:eastAsia="zh-CN"/>
        </w:rPr>
        <w:t>10.</w:t>
      </w:r>
      <w:r>
        <w:rPr>
          <w:rFonts w:ascii="仿宋" w:hAnsi="仿宋" w:eastAsia="仿宋" w:cs="仿宋_GB2312"/>
          <w:b/>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卫生健康支出（类）行政事业单位医疗（款）行政单位医疗（项）</w:t>
      </w:r>
      <w:r>
        <w:rPr>
          <w:rFonts w:hint="eastAsia" w:ascii="仿宋" w:hAnsi="仿宋" w:eastAsia="仿宋" w:cs="仿宋_GB2312"/>
          <w:spacing w:val="-20"/>
          <w:sz w:val="32"/>
          <w:szCs w:val="32"/>
          <w:lang w:val="en-US" w:eastAsia="zh-CN"/>
        </w:rPr>
        <w:t>。年初预算为</w:t>
      </w:r>
      <w:r>
        <w:rPr>
          <w:rFonts w:ascii="仿宋" w:hAnsi="仿宋" w:eastAsia="仿宋" w:cs="仿宋_GB2312"/>
          <w:b w:val="0"/>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74.29</w:t>
      </w:r>
      <w:r>
        <w:rPr>
          <w:rFonts w:hint="eastAsia" w:ascii="仿宋" w:hAnsi="仿宋" w:eastAsia="仿宋" w:cs="仿宋_GB2312"/>
          <w:spacing w:val="-20"/>
          <w:sz w:val="32"/>
          <w:szCs w:val="32"/>
          <w:lang w:val="en-US" w:eastAsia="zh-CN"/>
        </w:rPr>
        <w:t>万元，支出决算为</w:t>
      </w:r>
      <w:r>
        <w:rPr>
          <w:rFonts w:ascii="仿宋" w:hAnsi="仿宋" w:eastAsia="仿宋" w:cs="仿宋_GB2312"/>
          <w:b w:val="0"/>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69.61</w:t>
      </w:r>
      <w:r>
        <w:rPr>
          <w:rFonts w:hint="eastAsia" w:ascii="仿宋" w:hAnsi="仿宋" w:eastAsia="仿宋" w:cs="仿宋_GB2312"/>
          <w:spacing w:val="-20"/>
          <w:sz w:val="32"/>
          <w:szCs w:val="32"/>
          <w:lang w:val="en-US" w:eastAsia="zh-CN"/>
        </w:rPr>
        <w:t>万元，</w:t>
      </w:r>
      <w:r>
        <w:rPr>
          <w:rFonts w:ascii="仿宋" w:hAnsi="仿宋" w:eastAsia="仿宋" w:cs="仿宋_GB2312"/>
          <w:b w:val="0"/>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完成年初预算的93.70%</w:t>
      </w:r>
      <w:r>
        <w:rPr>
          <w:rFonts w:hint="eastAsia" w:ascii="仿宋" w:hAnsi="仿宋" w:eastAsia="仿宋" w:cs="仿宋_GB2312"/>
          <w:spacing w:val="-20"/>
          <w:sz w:val="32"/>
          <w:szCs w:val="32"/>
          <w:lang w:val="en-US" w:eastAsia="zh-CN"/>
        </w:rPr>
        <w:t>。决算数与年初预算数</w:t>
      </w:r>
      <w:r>
        <w:rPr>
          <w:rFonts w:ascii="仿宋" w:hAnsi="仿宋" w:eastAsia="仿宋" w:cs="仿宋_GB2312"/>
          <w:b w:val="0"/>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存在差异的主要原因是：</w:t>
      </w:r>
      <w:r>
        <w:rPr>
          <w:rFonts w:hint="eastAsia" w:ascii="仿宋" w:hAnsi="仿宋" w:eastAsia="仿宋" w:cs="仿宋_GB2312"/>
          <w:spacing w:val="-20"/>
          <w:sz w:val="32"/>
          <w:szCs w:val="32"/>
          <w:lang w:val="en-US" w:eastAsia="zh-CN"/>
        </w:rPr>
        <w:t>一些职工退休，不再缴纳医疗保险费。</w:t>
      </w:r>
    </w:p>
    <w:p w14:paraId="518E1453">
      <w:pPr>
        <w:widowControl/>
        <w:shd w:val="clear" w:color="auto" w:fill="auto"/>
        <w:spacing w:line="590" w:lineRule="exact"/>
        <w:ind w:firstLine="560" w:firstLineChars="200"/>
        <w:jc w:val="both"/>
        <w:rPr>
          <w:rFonts w:hint="eastAsia" w:ascii="仿宋_GB2312" w:hAnsi="仿宋_GB2312" w:eastAsia="仿宋_GB2312" w:cs="仿宋_GB2312"/>
          <w:sz w:val="32"/>
          <w:szCs w:val="32"/>
          <w:lang w:val="en-US" w:eastAsia="zh-CN"/>
        </w:rPr>
      </w:pPr>
      <w:r>
        <w:rPr>
          <w:rFonts w:hint="eastAsia" w:ascii="仿宋" w:hAnsi="仿宋" w:eastAsia="仿宋" w:cs="仿宋_GB2312"/>
          <w:spacing w:val="-20"/>
          <w:sz w:val="32"/>
          <w:szCs w:val="32"/>
          <w:lang w:val="en-US" w:eastAsia="zh-CN"/>
        </w:rPr>
        <w:t>11.</w:t>
      </w:r>
      <w:r>
        <w:rPr>
          <w:rFonts w:ascii="仿宋" w:hAnsi="仿宋" w:eastAsia="仿宋" w:cs="仿宋_GB2312"/>
          <w:b/>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农林水支出（类）巩固脱贫攻坚成果衔接乡村振兴（款）其他巩固脱贫攻坚成果衔接乡村振兴支出（项）</w:t>
      </w:r>
      <w:r>
        <w:rPr>
          <w:rFonts w:hint="eastAsia" w:ascii="仿宋" w:hAnsi="仿宋" w:eastAsia="仿宋" w:cs="仿宋_GB2312"/>
          <w:spacing w:val="-20"/>
          <w:sz w:val="32"/>
          <w:szCs w:val="32"/>
          <w:lang w:val="en-US" w:eastAsia="zh-CN"/>
        </w:rPr>
        <w:t>。年初预算为万元，支出决算为</w:t>
      </w:r>
      <w:r>
        <w:rPr>
          <w:rFonts w:ascii="仿宋" w:hAnsi="仿宋" w:eastAsia="仿宋" w:cs="仿宋_GB2312"/>
          <w:b w:val="0"/>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15.95</w:t>
      </w:r>
      <w:r>
        <w:rPr>
          <w:rFonts w:hint="eastAsia" w:ascii="仿宋" w:hAnsi="仿宋" w:eastAsia="仿宋" w:cs="仿宋_GB2312"/>
          <w:spacing w:val="-20"/>
          <w:sz w:val="32"/>
          <w:szCs w:val="32"/>
          <w:lang w:val="en-US" w:eastAsia="zh-CN"/>
        </w:rPr>
        <w:t>万元，</w:t>
      </w:r>
      <w:r>
        <w:rPr>
          <w:rFonts w:ascii="仿宋" w:hAnsi="仿宋" w:eastAsia="仿宋" w:cs="仿宋_GB2312"/>
          <w:b w:val="0"/>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完成年初预算的100.00%</w:t>
      </w:r>
      <w:r>
        <w:rPr>
          <w:rFonts w:hint="eastAsia" w:ascii="仿宋" w:hAnsi="仿宋" w:eastAsia="仿宋" w:cs="仿宋_GB2312"/>
          <w:spacing w:val="-20"/>
          <w:sz w:val="32"/>
          <w:szCs w:val="32"/>
          <w:lang w:val="en-US" w:eastAsia="zh-CN"/>
        </w:rPr>
        <w:t>。决算数与年初预算数</w:t>
      </w:r>
      <w:r>
        <w:rPr>
          <w:rFonts w:ascii="仿宋" w:hAnsi="仿宋" w:eastAsia="仿宋" w:cs="仿宋_GB2312"/>
          <w:b w:val="0"/>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存在差异的主要原因是：</w:t>
      </w:r>
      <w:r>
        <w:rPr>
          <w:rFonts w:hint="default" w:ascii="仿宋" w:hAnsi="仿宋" w:eastAsia="仿宋" w:cs="仿宋"/>
          <w:kern w:val="2"/>
          <w:sz w:val="32"/>
          <w:szCs w:val="32"/>
          <w:lang w:val="en-US" w:eastAsia="zh-CN"/>
        </w:rPr>
        <w:t>财政追加驻村工作队员和驻村第一书记的生活补贴和工作经费</w:t>
      </w:r>
      <w:r>
        <w:rPr>
          <w:rFonts w:hint="eastAsia" w:ascii="仿宋" w:hAnsi="仿宋" w:eastAsia="仿宋" w:cs="仿宋_GB2312"/>
          <w:spacing w:val="-20"/>
          <w:sz w:val="32"/>
          <w:szCs w:val="32"/>
          <w:lang w:val="en-US" w:eastAsia="zh-CN"/>
        </w:rPr>
        <w:t>。</w:t>
      </w:r>
    </w:p>
    <w:p w14:paraId="471438A6">
      <w:pPr>
        <w:widowControl/>
        <w:shd w:val="clear" w:color="auto" w:fill="auto"/>
        <w:spacing w:line="590" w:lineRule="exact"/>
        <w:ind w:firstLine="560" w:firstLineChars="200"/>
        <w:jc w:val="both"/>
        <w:rPr>
          <w:rFonts w:hint="eastAsia" w:ascii="仿宋_GB2312" w:hAnsi="仿宋_GB2312" w:eastAsia="仿宋_GB2312" w:cs="仿宋_GB2312"/>
          <w:sz w:val="32"/>
          <w:szCs w:val="32"/>
          <w:lang w:val="en-US" w:eastAsia="zh-CN"/>
        </w:rPr>
      </w:pPr>
      <w:r>
        <w:rPr>
          <w:rFonts w:hint="eastAsia" w:ascii="仿宋" w:hAnsi="仿宋" w:eastAsia="仿宋" w:cs="仿宋_GB2312"/>
          <w:spacing w:val="-20"/>
          <w:sz w:val="32"/>
          <w:szCs w:val="32"/>
          <w:lang w:val="en-US" w:eastAsia="zh-CN"/>
        </w:rPr>
        <w:t>12.</w:t>
      </w:r>
      <w:r>
        <w:rPr>
          <w:rFonts w:ascii="仿宋" w:hAnsi="仿宋" w:eastAsia="仿宋" w:cs="仿宋_GB2312"/>
          <w:b/>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住房保障支出（类）住房改革支出（款）住房公积金（项）</w:t>
      </w:r>
      <w:r>
        <w:rPr>
          <w:rFonts w:hint="eastAsia" w:ascii="仿宋" w:hAnsi="仿宋" w:eastAsia="仿宋" w:cs="仿宋_GB2312"/>
          <w:spacing w:val="-20"/>
          <w:sz w:val="32"/>
          <w:szCs w:val="32"/>
          <w:lang w:val="en-US" w:eastAsia="zh-CN"/>
        </w:rPr>
        <w:t>。年初预算为</w:t>
      </w:r>
      <w:r>
        <w:rPr>
          <w:rFonts w:ascii="仿宋" w:hAnsi="仿宋" w:eastAsia="仿宋" w:cs="仿宋_GB2312"/>
          <w:b w:val="0"/>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139.04</w:t>
      </w:r>
      <w:r>
        <w:rPr>
          <w:rFonts w:hint="eastAsia" w:ascii="仿宋" w:hAnsi="仿宋" w:eastAsia="仿宋" w:cs="仿宋_GB2312"/>
          <w:spacing w:val="-20"/>
          <w:sz w:val="32"/>
          <w:szCs w:val="32"/>
          <w:lang w:val="en-US" w:eastAsia="zh-CN"/>
        </w:rPr>
        <w:t>万元，支出决算为</w:t>
      </w:r>
      <w:r>
        <w:rPr>
          <w:rFonts w:ascii="仿宋" w:hAnsi="仿宋" w:eastAsia="仿宋" w:cs="仿宋_GB2312"/>
          <w:b w:val="0"/>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91.60</w:t>
      </w:r>
      <w:r>
        <w:rPr>
          <w:rFonts w:hint="eastAsia" w:ascii="仿宋" w:hAnsi="仿宋" w:eastAsia="仿宋" w:cs="仿宋_GB2312"/>
          <w:spacing w:val="-20"/>
          <w:sz w:val="32"/>
          <w:szCs w:val="32"/>
          <w:lang w:val="en-US" w:eastAsia="zh-CN"/>
        </w:rPr>
        <w:t>万元，</w:t>
      </w:r>
      <w:r>
        <w:rPr>
          <w:rFonts w:ascii="仿宋" w:hAnsi="仿宋" w:eastAsia="仿宋" w:cs="仿宋_GB2312"/>
          <w:b w:val="0"/>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完成年初预算的65.88%</w:t>
      </w:r>
      <w:r>
        <w:rPr>
          <w:rFonts w:hint="eastAsia" w:ascii="仿宋" w:hAnsi="仿宋" w:eastAsia="仿宋" w:cs="仿宋_GB2312"/>
          <w:spacing w:val="-20"/>
          <w:sz w:val="32"/>
          <w:szCs w:val="32"/>
          <w:lang w:val="en-US" w:eastAsia="zh-CN"/>
        </w:rPr>
        <w:t>。决算数与年初预算数</w:t>
      </w:r>
      <w:r>
        <w:rPr>
          <w:rFonts w:ascii="仿宋" w:hAnsi="仿宋" w:eastAsia="仿宋" w:cs="仿宋_GB2312"/>
          <w:b w:val="0"/>
          <w:bCs w:val="0"/>
          <w:i w:val="0"/>
          <w:iCs w:val="0"/>
          <w:caps w:val="0"/>
          <w:strike w:val="0"/>
          <w:dstrike w:val="0"/>
          <w:emboss w:val="0"/>
          <w:imprint w:val="0"/>
          <w:vanish w:val="0"/>
          <w:color w:val="auto"/>
          <w:spacing w:val="-20"/>
          <w:w w:val="100"/>
          <w:position w:val="0"/>
          <w:sz w:val="32"/>
          <w:szCs w:val="32"/>
          <w:highlight w:val="none"/>
          <w:u w:val="none"/>
          <w:shd w:val="clear" w:color="auto" w:fill="auto"/>
          <w:vertAlign w:val="baseline"/>
          <w:rtl w:val="0"/>
          <w:lang w:val="en-US" w:eastAsia="zh-CN"/>
        </w:rPr>
        <w:t>存在差异的主要原因是：</w:t>
      </w:r>
      <w:r>
        <w:rPr>
          <w:rFonts w:hint="eastAsia" w:ascii="仿宋" w:hAnsi="仿宋" w:eastAsia="仿宋" w:cs="仿宋_GB2312"/>
          <w:spacing w:val="-20"/>
          <w:sz w:val="32"/>
          <w:szCs w:val="32"/>
          <w:lang w:val="en-US" w:eastAsia="zh-CN"/>
        </w:rPr>
        <w:t>在职职工退休，不再缴纳住房公积金。</w:t>
      </w:r>
    </w:p>
    <w:p w14:paraId="79971F62">
      <w:pPr>
        <w:widowControl/>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六、一般公共预算财政拨款基本支出决算情况说明</w:t>
      </w:r>
    </w:p>
    <w:p w14:paraId="34DA7C0B">
      <w:pPr>
        <w:widowControl/>
        <w:spacing w:line="590" w:lineRule="exact"/>
        <w:ind w:firstLine="560" w:firstLineChars="200"/>
        <w:jc w:val="both"/>
        <w:rPr>
          <w:rFonts w:hint="eastAsia" w:ascii="仿宋_GB2312" w:hAnsi="仿宋_GB2312" w:eastAsia="仿宋_GB2312" w:cs="仿宋_GB2312"/>
          <w:color w:val="FF0000"/>
          <w:sz w:val="32"/>
          <w:szCs w:val="32"/>
          <w:lang w:val="en-US" w:eastAsia="zh-CN"/>
        </w:rPr>
      </w:pPr>
      <w:r>
        <w:rPr>
          <w:rFonts w:ascii="仿宋_GB2312" w:eastAsia="仿宋_GB2312"/>
          <w:spacing w:val="-20"/>
          <w:sz w:val="32"/>
          <w:szCs w:val="32"/>
          <w:lang w:val="en-US" w:eastAsia="zh-CN"/>
        </w:rPr>
        <w:t>2024</w:t>
      </w:r>
      <w:r>
        <w:rPr>
          <w:rFonts w:hint="eastAsia" w:ascii="仿宋_GB2312" w:hAnsi="仿宋_GB2312" w:eastAsia="仿宋_GB2312" w:cs="仿宋_GB2312"/>
          <w:spacing w:val="-20"/>
          <w:sz w:val="32"/>
          <w:szCs w:val="32"/>
          <w:lang w:val="en-US" w:eastAsia="zh-CN"/>
        </w:rPr>
        <w:t>年度一般公共预算财政拨款基本支出</w:t>
      </w:r>
      <w:r>
        <w:rPr>
          <w:rFonts w:hint="eastAsia" w:ascii="仿宋_GB2312" w:hAnsi="Times New Roman" w:eastAsia="仿宋_GB2312"/>
          <w:spacing w:val="-20"/>
          <w:sz w:val="32"/>
          <w:szCs w:val="32"/>
          <w:lang w:val="en-US" w:eastAsia="zh-CN"/>
        </w:rPr>
        <w:t>2048.16</w:t>
      </w:r>
      <w:r>
        <w:rPr>
          <w:rFonts w:hint="eastAsia" w:ascii="仿宋_GB2312" w:hAnsi="仿宋_GB2312" w:eastAsia="仿宋_GB2312" w:cs="仿宋_GB2312"/>
          <w:spacing w:val="-20"/>
          <w:sz w:val="32"/>
          <w:szCs w:val="32"/>
          <w:lang w:val="en-US" w:eastAsia="zh-CN"/>
        </w:rPr>
        <w:t>万元。其中：人员经费</w:t>
      </w:r>
      <w:r>
        <w:rPr>
          <w:rFonts w:hint="eastAsia" w:ascii="仿宋_GB2312" w:hAnsi="Times New Roman" w:eastAsia="仿宋_GB2312"/>
          <w:spacing w:val="-20"/>
          <w:sz w:val="32"/>
          <w:szCs w:val="32"/>
          <w:lang w:val="en-US" w:eastAsia="zh-CN"/>
        </w:rPr>
        <w:t>1917.41</w:t>
      </w:r>
      <w:r>
        <w:rPr>
          <w:rFonts w:hint="eastAsia" w:ascii="仿宋_GB2312" w:hAnsi="仿宋_GB2312" w:eastAsia="仿宋_GB2312" w:cs="仿宋_GB2312"/>
          <w:spacing w:val="-20"/>
          <w:sz w:val="32"/>
          <w:szCs w:val="32"/>
          <w:lang w:val="en-US" w:eastAsia="zh-CN"/>
        </w:rPr>
        <w:t>万元，主要包括：基本工资、奖金、津贴补贴、机关事业单位基本养老保险缴费、职工基本医疗保险缴费、其他社会保障缴费、住房公积金、退休费、抚恤金；公用经费</w:t>
      </w:r>
      <w:r>
        <w:rPr>
          <w:rFonts w:hint="eastAsia" w:ascii="仿宋_GB2312" w:hAnsi="Times New Roman" w:eastAsia="仿宋_GB2312"/>
          <w:spacing w:val="-20"/>
          <w:sz w:val="32"/>
          <w:szCs w:val="32"/>
          <w:lang w:val="en-US" w:eastAsia="zh-CN"/>
        </w:rPr>
        <w:t>130.75</w:t>
      </w:r>
      <w:r>
        <w:rPr>
          <w:rFonts w:hint="eastAsia" w:ascii="仿宋_GB2312" w:hAnsi="仿宋_GB2312" w:eastAsia="仿宋_GB2312" w:cs="仿宋_GB2312"/>
          <w:spacing w:val="-20"/>
          <w:sz w:val="32"/>
          <w:szCs w:val="32"/>
          <w:lang w:val="en-US" w:eastAsia="zh-CN"/>
        </w:rPr>
        <w:t>万元，主要包括：办公费、印刷费、水费、电费、邮电费、取暖费、差旅费、会议费、工会经费、福利费、公务用车运行维护费、其他交通费用、其他商品和服务支出。</w:t>
      </w:r>
    </w:p>
    <w:p w14:paraId="2ADDB3D2">
      <w:pPr>
        <w:widowControl/>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七、政府性基金预算财政拨款支出决算情况说明</w:t>
      </w:r>
    </w:p>
    <w:p w14:paraId="68E8F023">
      <w:pPr>
        <w:widowControl/>
        <w:spacing w:line="590" w:lineRule="exact"/>
        <w:ind w:firstLine="560" w:firstLineChars="200"/>
        <w:jc w:val="both"/>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spacing w:val="-20"/>
          <w:sz w:val="32"/>
          <w:szCs w:val="32"/>
          <w:lang w:val="en-US" w:eastAsia="zh-CN"/>
        </w:rPr>
        <w:t>我单位2024年没有没有政府性基金收入，也没有使用政府性基金安排的支出。</w:t>
      </w:r>
    </w:p>
    <w:p w14:paraId="51579D5F">
      <w:pPr>
        <w:widowControl/>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八、国有资本</w:t>
      </w:r>
      <w:r>
        <w:rPr>
          <w:rFonts w:ascii="黑体" w:hAnsi="黑体" w:eastAsia="黑体" w:cs="黑体"/>
          <w:sz w:val="32"/>
          <w:szCs w:val="32"/>
          <w:lang w:val="en-US" w:eastAsia="zh-CN"/>
        </w:rPr>
        <w:t>经营</w:t>
      </w:r>
      <w:r>
        <w:rPr>
          <w:rFonts w:hint="eastAsia" w:ascii="黑体" w:hAnsi="黑体" w:eastAsia="黑体" w:cs="黑体"/>
          <w:sz w:val="32"/>
          <w:szCs w:val="32"/>
          <w:lang w:val="en-US" w:eastAsia="zh-CN"/>
        </w:rPr>
        <w:t>预算财政拨款支出决算情况说明</w:t>
      </w:r>
    </w:p>
    <w:p w14:paraId="7362D6AE">
      <w:pPr>
        <w:widowControl/>
        <w:spacing w:line="590" w:lineRule="exact"/>
        <w:ind w:firstLine="640" w:firstLineChars="200"/>
        <w:jc w:val="both"/>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sz w:val="32"/>
          <w:szCs w:val="32"/>
          <w:lang w:val="en-US" w:eastAsia="zh-CN"/>
        </w:rPr>
        <w:t>我单位2024年没有国有资本经营收入，也没有使用国有资本经营安排的支出。</w:t>
      </w:r>
    </w:p>
    <w:p w14:paraId="3BAD02B3">
      <w:pPr>
        <w:widowControl/>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九、一般公共预算财政拨款“三公”经费支出决算情况说明</w:t>
      </w:r>
    </w:p>
    <w:p w14:paraId="5BDAEE07">
      <w:pPr>
        <w:widowControl/>
        <w:spacing w:line="590" w:lineRule="exact"/>
        <w:ind w:firstLine="643" w:firstLineChars="200"/>
        <w:jc w:val="both"/>
        <w:outlineLvl w:val="2"/>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（一）一般公共预算财政拨款“三公”经费支出决算总体情况说明。</w:t>
      </w:r>
    </w:p>
    <w:p w14:paraId="63C8E7E3">
      <w:pPr>
        <w:widowControl/>
        <w:spacing w:line="590" w:lineRule="exact"/>
        <w:ind w:firstLine="560" w:firstLineChars="200"/>
        <w:jc w:val="both"/>
        <w:rPr>
          <w:rFonts w:hint="default" w:ascii="仿宋_GB2312" w:hAnsi="仿宋_GB2312" w:eastAsia="仿宋" w:cs="仿宋_GB2312"/>
          <w:sz w:val="32"/>
          <w:szCs w:val="32"/>
          <w:lang w:val="en-US" w:eastAsia="zh-CN"/>
        </w:rPr>
      </w:pPr>
      <w:r>
        <w:rPr>
          <w:rFonts w:ascii="仿宋_GB2312" w:eastAsia="仿宋_GB2312"/>
          <w:spacing w:val="-20"/>
          <w:sz w:val="32"/>
          <w:szCs w:val="32"/>
          <w:lang w:val="en-US" w:eastAsia="zh-CN"/>
        </w:rPr>
        <w:t>2024</w:t>
      </w:r>
      <w:r>
        <w:rPr>
          <w:rFonts w:hint="eastAsia" w:ascii="仿宋_GB2312" w:hAnsi="仿宋_GB2312" w:eastAsia="仿宋_GB2312" w:cs="仿宋_GB2312"/>
          <w:spacing w:val="-20"/>
          <w:sz w:val="32"/>
          <w:szCs w:val="32"/>
          <w:lang w:val="en-US" w:eastAsia="zh-CN"/>
        </w:rPr>
        <w:t>年度一般公共预算财政拨款“三公”经费支出预算为</w:t>
      </w:r>
      <w:r>
        <w:rPr>
          <w:rFonts w:hint="eastAsia" w:ascii="仿宋_GB2312" w:hAnsi="Times New Roman" w:eastAsia="仿宋_GB2312"/>
          <w:spacing w:val="-20"/>
          <w:sz w:val="32"/>
          <w:szCs w:val="32"/>
          <w:lang w:val="en-US" w:eastAsia="zh-CN"/>
        </w:rPr>
        <w:t>13.00</w:t>
      </w:r>
      <w:r>
        <w:rPr>
          <w:rFonts w:hint="eastAsia" w:ascii="仿宋_GB2312" w:hAnsi="仿宋_GB2312" w:eastAsia="仿宋_GB2312" w:cs="仿宋_GB2312"/>
          <w:spacing w:val="-20"/>
          <w:sz w:val="32"/>
          <w:szCs w:val="32"/>
          <w:lang w:val="en-US" w:eastAsia="zh-CN"/>
        </w:rPr>
        <w:t>万元，支出决算为</w:t>
      </w:r>
      <w:r>
        <w:rPr>
          <w:rFonts w:hint="eastAsia" w:ascii="仿宋_GB2312" w:hAnsi="Times New Roman" w:eastAsia="仿宋_GB2312"/>
          <w:spacing w:val="-20"/>
          <w:sz w:val="32"/>
          <w:szCs w:val="32"/>
          <w:lang w:val="en-US" w:eastAsia="zh-CN"/>
        </w:rPr>
        <w:t>13.70</w:t>
      </w:r>
      <w:r>
        <w:rPr>
          <w:rFonts w:hint="eastAsia" w:ascii="仿宋_GB2312" w:hAnsi="仿宋_GB2312" w:eastAsia="仿宋_GB2312" w:cs="仿宋_GB2312"/>
          <w:spacing w:val="-20"/>
          <w:sz w:val="32"/>
          <w:szCs w:val="32"/>
          <w:lang w:val="en-US" w:eastAsia="zh-CN"/>
        </w:rPr>
        <w:t>万元，完成预算的105.41%。</w:t>
      </w:r>
      <w:r>
        <w:rPr>
          <w:rFonts w:hint="eastAsia" w:ascii="仿宋" w:hAnsi="仿宋" w:eastAsia="仿宋" w:cs="Times New Roman"/>
          <w:spacing w:val="-20"/>
          <w:sz w:val="32"/>
          <w:szCs w:val="32"/>
          <w:lang w:val="en-US" w:eastAsia="zh-CN"/>
        </w:rPr>
        <w:t>2024年度一般公共预算财政拨款“三公”经费支出决算数与预算数存在差异的主要原因是按照省市有关出国活动的批复文件，追加出国经费6.97万元。</w:t>
      </w:r>
    </w:p>
    <w:p w14:paraId="3B6B46FC">
      <w:pPr>
        <w:widowControl/>
        <w:spacing w:line="590" w:lineRule="exact"/>
        <w:ind w:firstLine="643" w:firstLineChars="200"/>
        <w:jc w:val="both"/>
        <w:outlineLvl w:val="2"/>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（二）一般公共预算财政拨款“三公”经费支出决算具体情况说明。</w:t>
      </w:r>
    </w:p>
    <w:p w14:paraId="2C205EBB">
      <w:pPr>
        <w:widowControl/>
        <w:spacing w:line="590" w:lineRule="exact"/>
        <w:ind w:firstLine="560" w:firstLineChars="200"/>
        <w:jc w:val="both"/>
        <w:rPr>
          <w:rFonts w:hint="eastAsia" w:ascii="仿宋_GB2312" w:hAnsi="仿宋_GB2312" w:eastAsia="仿宋_GB2312" w:cs="仿宋_GB2312"/>
          <w:sz w:val="32"/>
          <w:szCs w:val="32"/>
          <w:lang w:val="en-US" w:eastAsia="zh-CN"/>
        </w:rPr>
      </w:pPr>
      <w:r>
        <w:rPr>
          <w:rFonts w:ascii="仿宋_GB2312" w:eastAsia="仿宋_GB2312"/>
          <w:spacing w:val="-20"/>
          <w:sz w:val="32"/>
          <w:szCs w:val="32"/>
          <w:lang w:val="en-US" w:eastAsia="zh-CN"/>
        </w:rPr>
        <w:t>2024</w:t>
      </w:r>
      <w:r>
        <w:rPr>
          <w:rFonts w:hint="eastAsia" w:ascii="仿宋_GB2312" w:hAnsi="仿宋_GB2312" w:eastAsia="仿宋_GB2312" w:cs="仿宋_GB2312"/>
          <w:spacing w:val="-20"/>
          <w:sz w:val="32"/>
          <w:szCs w:val="32"/>
          <w:lang w:val="en-US" w:eastAsia="zh-CN"/>
        </w:rPr>
        <w:t>年度一般公共预算财政拨款“三公”经费支出决算中，因公出国（境）费年初预算为0，支出决算</w:t>
      </w:r>
      <w:r>
        <w:rPr>
          <w:rFonts w:hint="eastAsia" w:ascii="仿宋_GB2312" w:hAnsi="Times New Roman" w:eastAsia="仿宋_GB2312"/>
          <w:spacing w:val="-20"/>
          <w:sz w:val="32"/>
          <w:szCs w:val="32"/>
          <w:lang w:val="en-US" w:eastAsia="zh-CN"/>
        </w:rPr>
        <w:t>6.98</w:t>
      </w:r>
      <w:r>
        <w:rPr>
          <w:rFonts w:hint="eastAsia" w:ascii="仿宋_GB2312" w:hAnsi="仿宋_GB2312" w:eastAsia="仿宋_GB2312" w:cs="仿宋_GB2312"/>
          <w:spacing w:val="-20"/>
          <w:sz w:val="32"/>
          <w:szCs w:val="32"/>
          <w:lang w:val="en-US" w:eastAsia="zh-CN"/>
        </w:rPr>
        <w:t>万元，占50.91%；公务用车购置及运行费支出决算</w:t>
      </w:r>
      <w:r>
        <w:rPr>
          <w:rFonts w:hint="eastAsia" w:ascii="仿宋_GB2312" w:hAnsi="Times New Roman" w:eastAsia="仿宋_GB2312"/>
          <w:spacing w:val="-20"/>
          <w:sz w:val="32"/>
          <w:szCs w:val="32"/>
          <w:lang w:val="en-US" w:eastAsia="zh-CN"/>
        </w:rPr>
        <w:t>6.73</w:t>
      </w:r>
      <w:r>
        <w:rPr>
          <w:rFonts w:hint="eastAsia" w:ascii="仿宋_GB2312" w:hAnsi="仿宋_GB2312" w:eastAsia="仿宋_GB2312" w:cs="仿宋_GB2312"/>
          <w:spacing w:val="-20"/>
          <w:sz w:val="32"/>
          <w:szCs w:val="32"/>
          <w:lang w:val="en-US" w:eastAsia="zh-CN"/>
        </w:rPr>
        <w:t>万元，完成预算的56.06%，占49.09%；公务接待费支出决算</w:t>
      </w:r>
      <w:r>
        <w:rPr>
          <w:rFonts w:hint="eastAsia" w:ascii="仿宋_GB2312" w:hAnsi="Times New Roman" w:eastAsia="仿宋_GB2312"/>
          <w:spacing w:val="-20"/>
          <w:sz w:val="32"/>
          <w:szCs w:val="32"/>
          <w:lang w:val="en-US" w:eastAsia="zh-CN"/>
        </w:rPr>
        <w:t>0.00</w:t>
      </w:r>
      <w:r>
        <w:rPr>
          <w:rFonts w:hint="eastAsia" w:ascii="仿宋_GB2312" w:hAnsi="仿宋_GB2312" w:eastAsia="仿宋_GB2312" w:cs="仿宋_GB2312"/>
          <w:spacing w:val="-20"/>
          <w:sz w:val="32"/>
          <w:szCs w:val="32"/>
          <w:lang w:val="en-US" w:eastAsia="zh-CN"/>
        </w:rPr>
        <w:t>万元，完成预算的0.00%，占0.00%。具体情况如下：</w:t>
      </w:r>
    </w:p>
    <w:p w14:paraId="63B932AE">
      <w:pPr>
        <w:widowControl/>
        <w:numPr>
          <w:ilvl w:val="0"/>
          <w:numId w:val="2"/>
        </w:numPr>
        <w:spacing w:line="590" w:lineRule="exact"/>
        <w:ind w:firstLine="563" w:firstLineChars="200"/>
        <w:jc w:val="both"/>
        <w:rPr>
          <w:rFonts w:hint="eastAsia" w:ascii="仿宋_GB2312" w:hAnsi="仿宋_GB2312" w:eastAsia="仿宋_GB2312" w:cs="仿宋_GB2312"/>
          <w:spacing w:val="-20"/>
          <w:sz w:val="32"/>
          <w:szCs w:val="32"/>
          <w:lang w:val="en-US" w:eastAsia="zh-CN"/>
        </w:rPr>
      </w:pPr>
      <w:r>
        <w:rPr>
          <w:rFonts w:hint="eastAsia" w:ascii="仿宋_GB2312" w:hAnsi="仿宋_GB2312" w:eastAsia="仿宋_GB2312" w:cs="仿宋_GB2312"/>
          <w:b/>
          <w:bCs/>
          <w:spacing w:val="-20"/>
          <w:sz w:val="32"/>
          <w:szCs w:val="32"/>
          <w:lang w:val="en-US" w:eastAsia="zh-CN"/>
        </w:rPr>
        <w:t>因公出国（境）费</w:t>
      </w:r>
      <w:r>
        <w:rPr>
          <w:rFonts w:hint="eastAsia" w:ascii="仿宋_GB2312" w:hAnsi="仿宋_GB2312" w:eastAsia="仿宋_GB2312" w:cs="仿宋_GB2312"/>
          <w:spacing w:val="-20"/>
          <w:sz w:val="32"/>
          <w:szCs w:val="32"/>
          <w:lang w:val="en-US" w:eastAsia="zh-CN"/>
        </w:rPr>
        <w:t>预算为0.00万元，支出决算为6.98万元。决算数与预算数存在差异的主要原因是按照省、市批复文件，追加出国经费支出。全年因公出国（境）团组1个，累计1人次。</w:t>
      </w:r>
    </w:p>
    <w:p w14:paraId="57A5C1E0">
      <w:pPr>
        <w:widowControl/>
        <w:numPr>
          <w:ilvl w:val="0"/>
          <w:numId w:val="0"/>
        </w:numPr>
        <w:spacing w:line="590" w:lineRule="exact"/>
        <w:ind w:firstLine="56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pacing w:val="-20"/>
          <w:sz w:val="32"/>
          <w:szCs w:val="32"/>
          <w:lang w:val="en-US" w:eastAsia="zh-CN"/>
        </w:rPr>
        <w:t>开支内容包括：境外差旅费等支出6.98万元，主要用于赴境外开展人才开发利用交流。</w:t>
      </w:r>
    </w:p>
    <w:p w14:paraId="76C656D1">
      <w:pPr>
        <w:keepNext w:val="0"/>
        <w:keepLines w:val="0"/>
        <w:pageBreakBefore w:val="0"/>
        <w:widowControl/>
        <w:kinsoku/>
        <w:wordWrap w:val="0"/>
        <w:overflowPunct/>
        <w:topLinePunct w:val="0"/>
        <w:autoSpaceDE/>
        <w:autoSpaceDN/>
        <w:bidi w:val="0"/>
        <w:spacing w:line="590" w:lineRule="exact"/>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2．公务用车购置及运行费预算为</w:t>
      </w:r>
      <w:r>
        <w:rPr>
          <w:rFonts w:hint="eastAsia" w:ascii="仿宋_GB2312" w:hAnsi="仿宋_GB2312" w:eastAsia="仿宋_GB2312" w:cs="仿宋_GB2312"/>
          <w:spacing w:val="-20"/>
          <w:sz w:val="32"/>
          <w:szCs w:val="32"/>
          <w:lang w:val="en-US" w:eastAsia="zh-CN"/>
        </w:rPr>
        <w:t>12.00万元，支出决算为6.73万元，完成预算的56.06%。决算数与预算数存在差异的主要原因是一方面是厉行节约降低公务用车支出，另一方面部分票据没有履行完支出流程。其中：</w:t>
      </w:r>
    </w:p>
    <w:p w14:paraId="22A49362">
      <w:pPr>
        <w:keepNext w:val="0"/>
        <w:keepLines w:val="0"/>
        <w:pageBreakBefore w:val="0"/>
        <w:widowControl/>
        <w:kinsoku/>
        <w:wordWrap w:val="0"/>
        <w:overflowPunct/>
        <w:topLinePunct w:val="0"/>
        <w:autoSpaceDE/>
        <w:autoSpaceDN/>
        <w:bidi w:val="0"/>
        <w:spacing w:line="590" w:lineRule="exact"/>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公务用车购置</w:t>
      </w:r>
      <w:r>
        <w:rPr>
          <w:rFonts w:hint="eastAsia" w:ascii="仿宋_GB2312" w:hAnsi="仿宋_GB2312" w:eastAsia="仿宋_GB2312" w:cs="仿宋_GB2312"/>
          <w:spacing w:val="-20"/>
          <w:sz w:val="32"/>
          <w:szCs w:val="32"/>
          <w:lang w:val="en-US" w:eastAsia="zh-CN"/>
        </w:rPr>
        <w:t>支出为0.00万元，购置车辆0台。</w:t>
      </w:r>
    </w:p>
    <w:p w14:paraId="5E0219C0">
      <w:pPr>
        <w:widowControl/>
        <w:spacing w:line="590" w:lineRule="exact"/>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公务用车运行维护支出</w:t>
      </w:r>
      <w:r>
        <w:rPr>
          <w:rFonts w:hint="eastAsia" w:ascii="仿宋_GB2312" w:hAnsi="仿宋_GB2312" w:eastAsia="仿宋_GB2312" w:cs="仿宋_GB2312"/>
          <w:spacing w:val="-20"/>
          <w:sz w:val="32"/>
          <w:szCs w:val="32"/>
          <w:lang w:val="en-US" w:eastAsia="zh-CN"/>
        </w:rPr>
        <w:t>6.73万元。主要用于。2024年期末，单位开支财政拨款的公务用车保有量为3辆。</w:t>
      </w:r>
    </w:p>
    <w:p w14:paraId="30907E1C">
      <w:pPr>
        <w:keepNext w:val="0"/>
        <w:keepLines w:val="0"/>
        <w:pageBreakBefore w:val="0"/>
        <w:widowControl/>
        <w:kinsoku/>
        <w:wordWrap w:val="0"/>
        <w:overflowPunct/>
        <w:topLinePunct w:val="0"/>
        <w:autoSpaceDE/>
        <w:autoSpaceDN/>
        <w:bidi w:val="0"/>
        <w:spacing w:line="590" w:lineRule="exact"/>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3.公务接待费预算为</w:t>
      </w:r>
      <w:r>
        <w:rPr>
          <w:rFonts w:hint="eastAsia" w:ascii="仿宋_GB2312" w:hAnsi="仿宋_GB2312" w:eastAsia="仿宋_GB2312" w:cs="仿宋_GB2312"/>
          <w:spacing w:val="-20"/>
          <w:sz w:val="32"/>
          <w:szCs w:val="32"/>
          <w:lang w:val="en-US" w:eastAsia="zh-CN"/>
        </w:rPr>
        <w:t>1.00万元，支出决算为0.00万元，完成预算的0.00%。决算数与预算数存在差异的主要原因是：一方面厉行节约，减少公务接待支出，另一方面部分票据没有履行完支出流程。其中：</w:t>
      </w:r>
    </w:p>
    <w:p w14:paraId="5C26543D">
      <w:pPr>
        <w:keepNext w:val="0"/>
        <w:keepLines w:val="0"/>
        <w:pageBreakBefore w:val="0"/>
        <w:widowControl/>
        <w:kinsoku/>
        <w:wordWrap w:val="0"/>
        <w:overflowPunct/>
        <w:topLinePunct w:val="0"/>
        <w:autoSpaceDE/>
        <w:autoSpaceDN/>
        <w:bidi w:val="0"/>
        <w:spacing w:line="590" w:lineRule="exact"/>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外宾接待支出0</w:t>
      </w:r>
      <w:r>
        <w:rPr>
          <w:rFonts w:hint="eastAsia" w:ascii="仿宋_GB2312" w:hAnsi="仿宋_GB2312" w:eastAsia="仿宋_GB2312" w:cs="仿宋_GB2312"/>
          <w:sz w:val="32"/>
          <w:szCs w:val="32"/>
          <w:lang w:val="en-US" w:eastAsia="zh-CN"/>
        </w:rPr>
        <w:t>万元。主要用于“无”。2024年共接待国（境）外来访团组0个、来访外宾0人次（不包括陪同人员）。来访人员主要包括：</w:t>
      </w:r>
    </w:p>
    <w:p w14:paraId="74120B15">
      <w:pPr>
        <w:keepNext w:val="0"/>
        <w:keepLines w:val="0"/>
        <w:pageBreakBefore w:val="0"/>
        <w:widowControl/>
        <w:kinsoku/>
        <w:wordWrap w:val="0"/>
        <w:overflowPunct/>
        <w:topLinePunct w:val="0"/>
        <w:autoSpaceDE/>
        <w:autoSpaceDN/>
        <w:bidi w:val="0"/>
        <w:spacing w:line="590" w:lineRule="exact"/>
        <w:ind w:firstLine="643" w:firstLineChars="200"/>
        <w:jc w:val="both"/>
        <w:rPr>
          <w:rFonts w:hint="eastAsia" w:eastAsia="宋体"/>
          <w:lang w:val="en-US" w:eastAsia="zh-CN"/>
        </w:rPr>
      </w:pPr>
      <w:r>
        <w:rPr>
          <w:rFonts w:hint="eastAsia" w:ascii="仿宋_GB2312" w:hAnsi="仿宋_GB2312" w:eastAsia="仿宋_GB2312" w:cs="仿宋_GB2312"/>
          <w:b/>
          <w:bCs/>
          <w:sz w:val="32"/>
          <w:szCs w:val="32"/>
          <w:lang w:val="en-US" w:eastAsia="zh-CN"/>
        </w:rPr>
        <w:t>其他国内公务接待支出0</w:t>
      </w:r>
      <w:r>
        <w:rPr>
          <w:rFonts w:hint="eastAsia" w:ascii="仿宋_GB2312" w:hAnsi="仿宋_GB2312" w:eastAsia="仿宋_GB2312" w:cs="仿宋_GB2312"/>
          <w:sz w:val="32"/>
          <w:szCs w:val="32"/>
          <w:lang w:val="en-US" w:eastAsia="zh-CN"/>
        </w:rPr>
        <w:t>万元。2024年共接待国内来访团组0个、来宾0人次（不包括陪同人员）。</w:t>
      </w:r>
    </w:p>
    <w:p w14:paraId="753E2A63">
      <w:pPr>
        <w:widowControl/>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十、机构运行经费支出情况说明</w:t>
      </w:r>
    </w:p>
    <w:p w14:paraId="00608BFF">
      <w:pPr>
        <w:keepNext w:val="0"/>
        <w:keepLines w:val="0"/>
        <w:pageBreakBefore w:val="0"/>
        <w:widowControl/>
        <w:numPr>
          <w:ilvl w:val="0"/>
          <w:numId w:val="0"/>
        </w:numPr>
        <w:kinsoku/>
        <w:wordWrap w:val="0"/>
        <w:overflowPunct/>
        <w:topLinePunct w:val="0"/>
        <w:autoSpaceDE/>
        <w:autoSpaceDN/>
        <w:bidi w:val="0"/>
        <w:spacing w:line="590" w:lineRule="exact"/>
        <w:ind w:firstLine="640" w:firstLineChars="200"/>
        <w:jc w:val="both"/>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000000"/>
          <w:sz w:val="32"/>
          <w:szCs w:val="32"/>
          <w:lang w:val="en-US" w:eastAsia="zh-CN"/>
        </w:rPr>
        <w:t>2024年度机关运行经费支出130.75万元， 比2023年减少44.15万元，下降25.24%。主要原因是部分公用经费没有履行完支出流程，减少了支出。</w:t>
      </w:r>
    </w:p>
    <w:p w14:paraId="22FB470C">
      <w:pPr>
        <w:widowControl/>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十一、政府采购支出情况说明</w:t>
      </w:r>
    </w:p>
    <w:p w14:paraId="721BF32A">
      <w:pPr>
        <w:keepNext w:val="0"/>
        <w:keepLines w:val="0"/>
        <w:pageBreakBefore w:val="0"/>
        <w:widowControl/>
        <w:kinsoku/>
        <w:wordWrap w:val="0"/>
        <w:overflowPunct/>
        <w:topLinePunct w:val="0"/>
        <w:autoSpaceDE/>
        <w:autoSpaceDN/>
        <w:bidi w:val="0"/>
        <w:spacing w:line="590" w:lineRule="exact"/>
        <w:ind w:firstLine="640" w:firstLineChars="200"/>
        <w:jc w:val="both"/>
        <w:rPr>
          <w:rFonts w:hint="eastAsia" w:ascii="仿宋_GB2312" w:hAnsi="仿宋_GB2312" w:eastAsia="仿宋_GB2312" w:cs="仿宋_GB2312"/>
          <w:sz w:val="32"/>
          <w:szCs w:val="32"/>
          <w:lang w:val="en-US" w:eastAsia="zh-CN"/>
        </w:rPr>
      </w:pPr>
      <w:r>
        <w:rPr>
          <w:rFonts w:ascii="仿宋_GB2312" w:hAnsi="Times New Roman" w:eastAsia="仿宋_GB2312" w:cs="Times New Roman"/>
          <w:sz w:val="32"/>
          <w:szCs w:val="32"/>
          <w:lang w:val="en-US" w:eastAsia="zh-CN"/>
        </w:rPr>
        <w:t>2024</w:t>
      </w:r>
      <w:r>
        <w:rPr>
          <w:rFonts w:hint="eastAsia" w:ascii="仿宋_GB2312" w:hAnsi="Times New Roman" w:eastAsia="仿宋_GB2312" w:cs="Times New Roman"/>
          <w:sz w:val="32"/>
          <w:szCs w:val="32"/>
          <w:lang w:val="en-US" w:eastAsia="zh-CN"/>
        </w:rPr>
        <w:t>年度政府采购支出总额0.00万元，其中：政府采购货物支出0.00万元、政府采购工程支出0.00万元、政府采购服务支出0.00万元。授予中小企业合同金额0.00万元，占政府采购支出总额的0.00%，其中：授予小微企业合同金额0.00万元，占授予中小</w:t>
      </w:r>
      <w:r>
        <w:rPr>
          <w:rFonts w:ascii="仿宋_GB2312" w:hAnsi="Times New Roman" w:eastAsia="仿宋_GB2312" w:cs="Times New Roman"/>
          <w:sz w:val="32"/>
          <w:szCs w:val="32"/>
          <w:lang w:val="en-US" w:eastAsia="zh-CN"/>
        </w:rPr>
        <w:t>企业合同金额</w:t>
      </w:r>
      <w:r>
        <w:rPr>
          <w:rFonts w:hint="eastAsia" w:ascii="仿宋_GB2312" w:hAnsi="Times New Roman" w:eastAsia="仿宋_GB2312" w:cs="Times New Roman"/>
          <w:sz w:val="32"/>
          <w:szCs w:val="32"/>
          <w:lang w:val="en-US" w:eastAsia="zh-CN"/>
        </w:rPr>
        <w:t>的0.00%。</w:t>
      </w:r>
    </w:p>
    <w:p w14:paraId="270D84B8">
      <w:pPr>
        <w:widowControl/>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十二、国有资产占用情况说明</w:t>
      </w:r>
    </w:p>
    <w:p w14:paraId="62B158E4">
      <w:pPr>
        <w:keepNext w:val="0"/>
        <w:keepLines w:val="0"/>
        <w:pageBreakBefore w:val="0"/>
        <w:widowControl/>
        <w:kinsoku/>
        <w:wordWrap w:val="0"/>
        <w:overflowPunct/>
        <w:topLinePunct w:val="0"/>
        <w:autoSpaceDE/>
        <w:autoSpaceDN/>
        <w:bidi w:val="0"/>
        <w:spacing w:line="590" w:lineRule="exact"/>
        <w:ind w:firstLine="640" w:firstLineChars="200"/>
        <w:jc w:val="both"/>
        <w:rPr>
          <w:rFonts w:hint="eastAsia" w:ascii="仿宋_GB2312" w:hAnsi="仿宋_GB2312" w:eastAsia="仿宋_GB2312" w:cs="仿宋_GB2312"/>
          <w:color w:val="FF0000"/>
          <w:sz w:val="32"/>
          <w:szCs w:val="32"/>
          <w:lang w:val="en-US" w:eastAsia="zh-CN"/>
        </w:rPr>
      </w:pPr>
      <w:r>
        <w:rPr>
          <w:rFonts w:hint="eastAsia" w:ascii="仿宋_GB2312" w:hAnsi="Times New Roman" w:eastAsia="仿宋_GB2312" w:cs="Times New Roman"/>
          <w:kern w:val="2"/>
          <w:sz w:val="32"/>
          <w:szCs w:val="32"/>
          <w:lang w:val="en-US" w:eastAsia="zh-CN" w:bidi="ar-SA"/>
        </w:rPr>
        <w:t>2024年期末，我单位共有车辆</w:t>
      </w:r>
      <w:r>
        <w:rPr>
          <w:rFonts w:hint="eastAsia" w:ascii="仿宋_GB2312" w:eastAsia="仿宋_GB2312" w:cs="Times New Roman"/>
          <w:kern w:val="2"/>
          <w:sz w:val="32"/>
          <w:szCs w:val="32"/>
          <w:lang w:val="en-US" w:eastAsia="zh-CN" w:bidi="ar-SA"/>
        </w:rPr>
        <w:t>5</w:t>
      </w:r>
      <w:r>
        <w:rPr>
          <w:rFonts w:hint="eastAsia" w:ascii="仿宋_GB2312" w:hAnsi="Times New Roman" w:eastAsia="仿宋_GB2312" w:cs="Times New Roman"/>
          <w:kern w:val="2"/>
          <w:sz w:val="32"/>
          <w:szCs w:val="32"/>
          <w:lang w:val="en-US" w:eastAsia="zh-CN" w:bidi="ar-SA"/>
        </w:rPr>
        <w:t>辆，其中：其他用车</w:t>
      </w:r>
      <w:r>
        <w:rPr>
          <w:rFonts w:hint="eastAsia" w:ascii="仿宋_GB2312" w:eastAsia="仿宋_GB2312" w:cs="Times New Roman"/>
          <w:kern w:val="2"/>
          <w:sz w:val="32"/>
          <w:szCs w:val="32"/>
          <w:lang w:val="en-US" w:eastAsia="zh-CN" w:bidi="ar-SA"/>
        </w:rPr>
        <w:t>5</w:t>
      </w:r>
      <w:r>
        <w:rPr>
          <w:rFonts w:hint="eastAsia" w:ascii="仿宋_GB2312" w:hAnsi="Times New Roman" w:eastAsia="仿宋_GB2312" w:cs="Times New Roman"/>
          <w:kern w:val="2"/>
          <w:sz w:val="32"/>
          <w:szCs w:val="32"/>
          <w:lang w:val="en-US" w:eastAsia="zh-CN" w:bidi="ar-SA"/>
        </w:rPr>
        <w:t>辆；单位价值100万元（含）以上设备0台（套）。</w:t>
      </w:r>
    </w:p>
    <w:p w14:paraId="0013BE8F">
      <w:pPr>
        <w:widowControl/>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十三、预算绩效评价情况说明</w:t>
      </w:r>
    </w:p>
    <w:p w14:paraId="67099B5A">
      <w:pPr>
        <w:widowControl/>
        <w:spacing w:line="590" w:lineRule="exact"/>
        <w:ind w:firstLine="640" w:firstLineChars="200"/>
        <w:jc w:val="both"/>
        <w:outlineLvl w:val="1"/>
        <w:rPr>
          <w:rFonts w:hint="eastAsia" w:ascii="仿宋_GB2312" w:hAnsi="仿宋_GB2312" w:eastAsia="仿宋_GB2312" w:cs="仿宋_GB2312"/>
          <w:sz w:val="32"/>
          <w:szCs w:val="32"/>
        </w:rPr>
      </w:pPr>
      <w:r>
        <w:rPr>
          <w:rFonts w:ascii="仿宋_GB2312" w:eastAsia="仿宋_GB2312"/>
          <w:sz w:val="32"/>
          <w:szCs w:val="32"/>
          <w:lang w:val="en-US" w:eastAsia="zh-CN"/>
        </w:rPr>
        <w:t>根据预算绩效管理要求，本</w:t>
      </w:r>
      <w:r>
        <w:rPr>
          <w:rFonts w:hint="eastAsia" w:ascii="仿宋_GB2312" w:eastAsia="仿宋_GB2312"/>
          <w:sz w:val="32"/>
          <w:szCs w:val="32"/>
          <w:lang w:val="en-US" w:eastAsia="zh-CN"/>
        </w:rPr>
        <w:t>单位</w:t>
      </w:r>
      <w:r>
        <w:rPr>
          <w:rFonts w:ascii="仿宋_GB2312" w:eastAsia="仿宋_GB2312"/>
          <w:sz w:val="32"/>
          <w:szCs w:val="32"/>
          <w:lang w:val="en-US" w:eastAsia="zh-CN"/>
        </w:rPr>
        <w:t>组织对2024年度一般公共预算项目支出全面开展绩效自评，其中，项目</w:t>
      </w:r>
      <w:r>
        <w:rPr>
          <w:rFonts w:hint="eastAsia" w:ascii="仿宋_GB2312" w:hAnsi="仿宋_GB2312" w:eastAsia="仿宋_GB2312" w:cs="仿宋_GB2312"/>
          <w:sz w:val="32"/>
          <w:szCs w:val="32"/>
          <w:lang w:val="en-US" w:eastAsia="zh-CN"/>
        </w:rPr>
        <w:t>33</w:t>
      </w:r>
      <w:r>
        <w:rPr>
          <w:rFonts w:ascii="仿宋_GB2312" w:eastAsia="仿宋_GB2312"/>
          <w:sz w:val="32"/>
          <w:szCs w:val="32"/>
          <w:lang w:val="en-US" w:eastAsia="zh-CN"/>
        </w:rPr>
        <w:t>个，共涉及资金</w:t>
      </w:r>
      <w:r>
        <w:rPr>
          <w:rFonts w:hint="eastAsia" w:ascii="仿宋_GB2312" w:hAnsi="仿宋_GB2312" w:eastAsia="仿宋_GB2312" w:cs="仿宋_GB2312"/>
          <w:sz w:val="32"/>
          <w:szCs w:val="32"/>
          <w:lang w:val="en-US" w:eastAsia="zh-CN"/>
        </w:rPr>
        <w:t>773.76</w:t>
      </w:r>
      <w:r>
        <w:rPr>
          <w:rFonts w:ascii="仿宋_GB2312" w:eastAsia="仿宋_GB2312"/>
          <w:sz w:val="32"/>
          <w:szCs w:val="32"/>
          <w:lang w:val="en-US" w:eastAsia="zh-CN"/>
        </w:rPr>
        <w:t>万元，占一般公共预算项目支出总额的</w:t>
      </w:r>
      <w:r>
        <w:rPr>
          <w:rFonts w:hint="eastAsia" w:ascii="仿宋_GB2312" w:hAnsi="仿宋_GB2312" w:eastAsia="仿宋_GB2312" w:cs="仿宋_GB2312"/>
          <w:sz w:val="32"/>
          <w:szCs w:val="32"/>
          <w:lang w:val="en-US" w:eastAsia="zh-CN"/>
        </w:rPr>
        <w:t>100%</w:t>
      </w:r>
      <w:r>
        <w:rPr>
          <w:rFonts w:ascii="仿宋_GB2312" w:eastAsia="仿宋_GB2312"/>
          <w:sz w:val="32"/>
          <w:szCs w:val="32"/>
          <w:lang w:val="en-US" w:eastAsia="zh-CN"/>
        </w:rPr>
        <w:t>。</w:t>
      </w:r>
      <w:r>
        <w:rPr>
          <w:rFonts w:hint="eastAsia" w:ascii="仿宋" w:hAnsi="仿宋" w:eastAsia="仿宋" w:cs="仿宋"/>
          <w:kern w:val="0"/>
          <w:sz w:val="32"/>
          <w:szCs w:val="32"/>
          <w:lang w:val="en-US" w:eastAsia="zh-CN"/>
        </w:rPr>
        <w:t>其中：31个项目自评结果为优，1个项目自评结果为良，1个项目自评结果为中，0个项目自评结果为差。项目自评情况见附件。</w:t>
      </w:r>
    </w:p>
    <w:p w14:paraId="54104A28">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从自评情况看，项目支出绩效管理的重视程度进一步提升，大部分项目有序开展，执行和完成情况较好，资金使用比较规范。</w:t>
      </w:r>
    </w:p>
    <w:p w14:paraId="69ED974D">
      <w:pPr>
        <w:numPr>
          <w:ilvl w:val="0"/>
          <w:numId w:val="0"/>
        </w:numPr>
        <w:ind w:firstLine="640" w:firstLineChars="200"/>
        <w:rPr>
          <w:rFonts w:hint="eastAsia" w:ascii="仿宋_GB2312" w:hAnsi="仿宋_GB2312" w:eastAsia="仿宋_GB2312" w:cs="仿宋_GB2312"/>
          <w:sz w:val="32"/>
          <w:szCs w:val="32"/>
        </w:rPr>
      </w:pPr>
      <w:r>
        <w:rPr>
          <w:rFonts w:hint="eastAsia" w:ascii="仿宋" w:hAnsi="仿宋" w:eastAsia="仿宋" w:cs="仿宋"/>
          <w:kern w:val="0"/>
          <w:sz w:val="32"/>
          <w:szCs w:val="32"/>
        </w:rPr>
        <w:t>1.自评发现的问题：一是由于资金周转慢，一些项目执行不到位；二是各单位对绩效评价工作还不够专业，影响了绩效评价的指标设置的科学性，影响了绩效评价工作的效率。</w:t>
      </w:r>
    </w:p>
    <w:p w14:paraId="1129A142">
      <w:pPr>
        <w:ind w:firstLine="640" w:firstLineChars="200"/>
        <w:rPr>
          <w:rFonts w:hint="eastAsia" w:ascii="仿宋" w:hAnsi="仿宋" w:eastAsia="仿宋" w:cs="仿宋"/>
          <w:kern w:val="2"/>
          <w:sz w:val="32"/>
          <w:szCs w:val="32"/>
          <w:lang w:val="en-US" w:eastAsia="zh-CN"/>
        </w:rPr>
      </w:pPr>
      <w:r>
        <w:rPr>
          <w:rFonts w:hint="eastAsia" w:ascii="仿宋" w:hAnsi="仿宋" w:eastAsia="仿宋" w:cs="仿宋"/>
          <w:kern w:val="0"/>
          <w:sz w:val="32"/>
          <w:szCs w:val="32"/>
        </w:rPr>
        <w:t>2.整改措施：一是做好年初项目预算的编制工作，确保项目预算编制的科学、准确；二是加强对项目预算的执行管理，做到事前有目标、事中有监控、事后有评价，切实提高财政资金使用效率；三是提高资金周转率，加快已完成项目的资金支付。四是积极参加财政部门组织的绩效工作培训，提高绩效管理水平。</w:t>
      </w:r>
    </w:p>
    <w:p w14:paraId="47299D02">
      <w:pPr>
        <w:widowControl/>
        <w:spacing w:line="590" w:lineRule="exact"/>
        <w:ind w:firstLine="640" w:firstLineChars="200"/>
        <w:jc w:val="both"/>
        <w:outlineLvl w:val="1"/>
        <w:rPr>
          <w:rFonts w:ascii="仿宋_GB2312" w:eastAsia="仿宋_GB2312"/>
          <w:sz w:val="32"/>
          <w:szCs w:val="32"/>
          <w:lang w:val="en-US" w:eastAsia="zh-CN"/>
        </w:rPr>
      </w:pPr>
    </w:p>
    <w:p w14:paraId="4219A131">
      <w:pPr>
        <w:jc w:val="center"/>
        <w:outlineLvl w:val="0"/>
        <w:rPr>
          <w:rFonts w:hint="eastAsia" w:ascii="黑体" w:hAnsi="黑体" w:eastAsia="黑体" w:cs="黑体"/>
          <w:sz w:val="48"/>
          <w:szCs w:val="48"/>
          <w:lang w:val="en-US" w:eastAsia="zh-CN"/>
        </w:rPr>
      </w:pPr>
    </w:p>
    <w:p w14:paraId="52187845">
      <w:pPr>
        <w:jc w:val="center"/>
        <w:outlineLvl w:val="0"/>
        <w:rPr>
          <w:rFonts w:hint="eastAsia" w:ascii="黑体" w:hAnsi="黑体" w:eastAsia="黑体" w:cs="黑体"/>
          <w:sz w:val="48"/>
          <w:szCs w:val="48"/>
          <w:lang w:val="en-US" w:eastAsia="zh-CN"/>
        </w:rPr>
      </w:pPr>
      <w:r>
        <w:rPr>
          <w:rFonts w:hint="eastAsia" w:ascii="黑体" w:hAnsi="黑体" w:eastAsia="黑体" w:cs="黑体"/>
          <w:sz w:val="48"/>
          <w:szCs w:val="48"/>
          <w:lang w:val="en-US" w:eastAsia="zh-CN"/>
        </w:rPr>
        <w:t>第四部分  名词解释</w:t>
      </w:r>
    </w:p>
    <w:p w14:paraId="7DF2063C">
      <w:pPr>
        <w:jc w:val="center"/>
        <w:rPr>
          <w:rFonts w:hint="eastAsia" w:ascii="黑体" w:hAnsi="黑体" w:eastAsia="黑体" w:cs="黑体"/>
          <w:sz w:val="48"/>
          <w:szCs w:val="48"/>
          <w:lang w:val="en-US" w:eastAsia="zh-CN"/>
        </w:rPr>
      </w:pPr>
    </w:p>
    <w:p w14:paraId="3A8B6312">
      <w:pPr>
        <w:jc w:val="center"/>
        <w:outlineLvl w:val="0"/>
        <w:rPr>
          <w:rFonts w:hint="eastAsia" w:ascii="黑体" w:hAnsi="黑体" w:eastAsia="黑体" w:cs="黑体"/>
          <w:sz w:val="48"/>
          <w:szCs w:val="48"/>
          <w:lang w:val="en-US" w:eastAsia="zh-CN"/>
        </w:rPr>
        <w:sectPr>
          <w:pgSz w:w="11906" w:h="16838"/>
          <w:pgMar w:top="1440" w:right="1531" w:bottom="1440" w:left="1587" w:header="850" w:footer="992" w:gutter="0"/>
          <w:pgNumType w:fmt="numberInDash"/>
          <w:cols w:space="720" w:num="1"/>
          <w:docGrid w:type="lines" w:linePitch="317" w:charSpace="0"/>
        </w:sectPr>
      </w:pPr>
    </w:p>
    <w:p w14:paraId="3390508E">
      <w:pPr>
        <w:widowControl/>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一、财政拨款收入：单位从同级政府财政部门取得的财政预算资金。</w:t>
      </w:r>
    </w:p>
    <w:p w14:paraId="45E99518">
      <w:pPr>
        <w:widowControl/>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二、事业收入：事业单位开展专业业务活动及其辅助活动取得的收入。</w:t>
      </w:r>
    </w:p>
    <w:p w14:paraId="431D96B9">
      <w:pPr>
        <w:widowControl/>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三、上级补助收入：事业单位从主管部门和上级单位取得的非财政补助收入。</w:t>
      </w:r>
    </w:p>
    <w:p w14:paraId="3FEEAC67">
      <w:pPr>
        <w:widowControl/>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四、附属单位上缴收入：事业单位取得附属独立核算单位根据有关规定上缴的收入。</w:t>
      </w:r>
    </w:p>
    <w:p w14:paraId="15E7BA47">
      <w:pPr>
        <w:widowControl/>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五、经营收入：事业单位在专业业务活动及其辅助活动之外开展非独立核算经营活动取得的收入。</w:t>
      </w:r>
    </w:p>
    <w:p w14:paraId="271F8A76">
      <w:pPr>
        <w:widowControl/>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六、其他收入：单位取得的除“财政拨款收入”、“事业收入”、“上级补助收入”、“附属单位上缴收入”、“经营收入”以外的各项收入。</w:t>
      </w:r>
    </w:p>
    <w:p w14:paraId="564042A8">
      <w:pPr>
        <w:widowControl/>
        <w:spacing w:line="590" w:lineRule="exact"/>
        <w:ind w:firstLine="640" w:firstLineChars="200"/>
        <w:jc w:val="left"/>
        <w:rPr>
          <w:rFonts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七、使用非财政拨款结余（含专用结余）：指事业单位使用以前年度积累的非财政拨款结余弥补当年收支差额的金额。</w:t>
      </w:r>
    </w:p>
    <w:p w14:paraId="3DDA4AB0">
      <w:pPr>
        <w:widowControl/>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w:t>
      </w:r>
      <w:r>
        <w:rPr>
          <w:rFonts w:ascii="仿宋_GB2312" w:hAnsi="仿宋_GB2312" w:eastAsia="仿宋_GB2312" w:cs="仿宋_GB2312"/>
          <w:sz w:val="32"/>
          <w:szCs w:val="32"/>
          <w:lang w:val="en-US" w:eastAsia="zh-CN"/>
        </w:rPr>
        <w:t>年初结转和结余：指单位以前年度尚未完成、结转到本年仍按原规定用途继续使用的资金，或项目已完成等产生的结余资金。</w:t>
      </w:r>
    </w:p>
    <w:p w14:paraId="3C453529">
      <w:pPr>
        <w:widowControl/>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九、基本支出：为保障机构正常运转、完成日常工作任务而发生的人员支出和公用支出。</w:t>
      </w:r>
    </w:p>
    <w:p w14:paraId="40DFBDB1">
      <w:pPr>
        <w:widowControl/>
        <w:spacing w:line="590" w:lineRule="exact"/>
        <w:ind w:firstLine="640" w:firstLineChars="200"/>
        <w:jc w:val="left"/>
        <w:rPr>
          <w:rFonts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十、项目支出：基本支出之外为完成特定行政任务和事业发展目标所发生的支出。</w:t>
      </w:r>
    </w:p>
    <w:p w14:paraId="3598EF89">
      <w:pPr>
        <w:widowControl/>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w:t>
      </w:r>
      <w:r>
        <w:rPr>
          <w:rFonts w:ascii="仿宋_GB2312" w:hAnsi="仿宋_GB2312" w:eastAsia="仿宋_GB2312" w:cs="仿宋_GB2312"/>
          <w:sz w:val="32"/>
          <w:szCs w:val="32"/>
          <w:lang w:val="en-US" w:eastAsia="zh-CN"/>
        </w:rPr>
        <w:t>、经营支出：指事业单位在专业业务活动及其辅助活动之外开展非独立核算经营活动发生的支出。</w:t>
      </w:r>
    </w:p>
    <w:p w14:paraId="24E7A29B">
      <w:pPr>
        <w:widowControl/>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十二、工资福利支出：单位支付给在职职工和编制外长期聘用人员的各类劳动报酬，以及为上述人员缴纳的各项社会保险费等。</w:t>
      </w:r>
    </w:p>
    <w:p w14:paraId="3CF773B6">
      <w:pPr>
        <w:widowControl/>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十三、商品和服务支出：单位购买商品和服务的支出。</w:t>
      </w:r>
    </w:p>
    <w:p w14:paraId="7F655F3E">
      <w:pPr>
        <w:widowControl/>
        <w:spacing w:line="590" w:lineRule="exact"/>
        <w:ind w:firstLine="640" w:firstLineChars="200"/>
        <w:jc w:val="left"/>
        <w:rPr>
          <w:rFonts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十四、对个人和家庭的补助支出：单位用于对个人和家庭的补助支出。</w:t>
      </w:r>
    </w:p>
    <w:p w14:paraId="3EC2F952">
      <w:pPr>
        <w:widowControl/>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十五、</w:t>
      </w:r>
      <w:r>
        <w:rPr>
          <w:rFonts w:ascii="仿宋_GB2312" w:hAnsi="仿宋_GB2312" w:eastAsia="仿宋_GB2312" w:cs="仿宋_GB2312"/>
          <w:sz w:val="32"/>
          <w:szCs w:val="32"/>
          <w:lang w:val="en-US" w:eastAsia="zh-CN"/>
        </w:rPr>
        <w:t>结余分配：指事业单位按照会计制度规定缴纳的所得税、提取的专用结余以及转入非财政拨款结余的金额等。</w:t>
      </w:r>
    </w:p>
    <w:p w14:paraId="3BC06780">
      <w:pPr>
        <w:widowControl/>
        <w:spacing w:line="590" w:lineRule="exact"/>
        <w:ind w:firstLine="640" w:firstLineChars="200"/>
        <w:jc w:val="left"/>
        <w:rPr>
          <w:rFonts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十六、年末结转和</w:t>
      </w:r>
      <w:r>
        <w:rPr>
          <w:rFonts w:ascii="仿宋_GB2312" w:hAnsi="仿宋_GB2312" w:eastAsia="仿宋_GB2312" w:cs="仿宋_GB2312"/>
          <w:sz w:val="32"/>
          <w:szCs w:val="32"/>
          <w:lang w:val="en-US" w:eastAsia="zh-CN"/>
        </w:rPr>
        <w:t>结余</w:t>
      </w:r>
      <w:r>
        <w:rPr>
          <w:rFonts w:hint="eastAsia" w:ascii="仿宋_GB2312" w:hAnsi="仿宋_GB2312" w:eastAsia="仿宋_GB2312" w:cs="仿宋_GB2312"/>
          <w:sz w:val="32"/>
          <w:szCs w:val="32"/>
          <w:lang w:val="en-US" w:eastAsia="zh-CN"/>
        </w:rPr>
        <w:t>：指</w:t>
      </w:r>
      <w:r>
        <w:rPr>
          <w:rFonts w:ascii="仿宋_GB2312" w:hAnsi="仿宋_GB2312" w:eastAsia="仿宋_GB2312" w:cs="仿宋_GB2312"/>
          <w:sz w:val="32"/>
          <w:szCs w:val="32"/>
          <w:lang w:val="en-US" w:eastAsia="zh-CN"/>
        </w:rPr>
        <w:t>单位按有关规定结转到下年或以后年度</w:t>
      </w:r>
      <w:r>
        <w:rPr>
          <w:rFonts w:hint="eastAsia" w:ascii="仿宋_GB2312" w:hAnsi="仿宋_GB2312" w:eastAsia="仿宋_GB2312" w:cs="仿宋_GB2312"/>
          <w:sz w:val="32"/>
          <w:szCs w:val="32"/>
          <w:lang w:val="en-US" w:eastAsia="zh-CN"/>
        </w:rPr>
        <w:t>继续</w:t>
      </w:r>
      <w:r>
        <w:rPr>
          <w:rFonts w:ascii="仿宋_GB2312" w:hAnsi="仿宋_GB2312" w:eastAsia="仿宋_GB2312" w:cs="仿宋_GB2312"/>
          <w:sz w:val="32"/>
          <w:szCs w:val="32"/>
          <w:lang w:val="en-US" w:eastAsia="zh-CN"/>
        </w:rPr>
        <w:t>使用的资金，或项目已完成等产生的结余资金。</w:t>
      </w:r>
    </w:p>
    <w:p w14:paraId="79531BA4">
      <w:pPr>
        <w:widowControl/>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七、一般公共预算财政拨款“三公”经费：纳入同级财政一般公共预算管理“三公”经费，指单位使用一般公共预算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牌照费）及公务用车燃料费、新能源汽车</w:t>
      </w:r>
      <w:r>
        <w:rPr>
          <w:rFonts w:ascii="仿宋_GB2312" w:hAnsi="仿宋_GB2312" w:eastAsia="仿宋_GB2312" w:cs="仿宋_GB2312"/>
          <w:sz w:val="32"/>
          <w:szCs w:val="32"/>
          <w:lang w:val="en-US" w:eastAsia="zh-CN"/>
        </w:rPr>
        <w:t>充电</w:t>
      </w:r>
      <w:r>
        <w:rPr>
          <w:rFonts w:hint="eastAsia" w:ascii="仿宋_GB2312" w:hAnsi="仿宋_GB2312" w:eastAsia="仿宋_GB2312" w:cs="仿宋_GB2312"/>
          <w:sz w:val="32"/>
          <w:szCs w:val="32"/>
          <w:lang w:val="en-US" w:eastAsia="zh-CN"/>
        </w:rPr>
        <w:t>费</w:t>
      </w:r>
      <w:r>
        <w:rPr>
          <w:rFonts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维修费、过路过桥费、保险费、安全奖励费用等支出；公务接待费反映单位按规定开支的各类公务接待（含外宾接待）支出。</w:t>
      </w:r>
    </w:p>
    <w:p w14:paraId="46CF8F7B">
      <w:pPr>
        <w:widowControl/>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八、机构运行经费：为保障行政单位（含参照公务员法管理的事业单位）运行用于购买货物和服务的各项资金，包括办公及印刷费、邮电费、差旅费、会议费、福利费、日常维修费、专用材料费、办公用房水电费、办公用房取暖费、办公用房物业管理费、公务用车运行维护费以及其他费用。</w:t>
      </w:r>
    </w:p>
    <w:p w14:paraId="4F073E7C">
      <w:pPr>
        <w:widowControl/>
        <w:spacing w:line="590" w:lineRule="exact"/>
        <w:ind w:firstLine="640" w:firstLineChars="200"/>
        <w:jc w:val="left"/>
        <w:rPr>
          <w:rFonts w:hint="eastAsia" w:ascii="仿宋_GB2312" w:hAnsi="仿宋_GB2312" w:eastAsia="仿宋_GB2312" w:cs="仿宋_GB2312"/>
          <w:sz w:val="32"/>
          <w:szCs w:val="32"/>
          <w:lang w:val="en-US" w:eastAsia="zh-CN"/>
        </w:rPr>
      </w:pPr>
    </w:p>
    <w:p w14:paraId="3634FD93">
      <w:pPr>
        <w:widowControl/>
        <w:spacing w:line="590" w:lineRule="exact"/>
        <w:ind w:firstLine="640" w:firstLineChars="200"/>
        <w:jc w:val="left"/>
        <w:rPr>
          <w:rFonts w:hint="eastAsia" w:ascii="仿宋_GB2312" w:hAnsi="仿宋_GB2312" w:eastAsia="仿宋_GB2312" w:cs="仿宋_GB2312"/>
          <w:sz w:val="32"/>
          <w:szCs w:val="32"/>
          <w:lang w:val="en-US" w:eastAsia="zh-CN"/>
        </w:rPr>
      </w:pPr>
    </w:p>
    <w:p w14:paraId="47806F4A">
      <w:pPr>
        <w:widowControl/>
        <w:spacing w:line="590" w:lineRule="exact"/>
        <w:ind w:firstLine="640" w:firstLineChars="200"/>
        <w:jc w:val="left"/>
        <w:rPr>
          <w:rFonts w:hint="eastAsia" w:ascii="仿宋_GB2312" w:hAnsi="仿宋_GB2312" w:eastAsia="仿宋_GB2312" w:cs="仿宋_GB2312"/>
          <w:sz w:val="32"/>
          <w:szCs w:val="32"/>
          <w:lang w:val="en-US" w:eastAsia="zh-CN"/>
        </w:rPr>
      </w:pPr>
    </w:p>
    <w:p w14:paraId="62476108">
      <w:pPr>
        <w:widowControl/>
        <w:spacing w:line="590" w:lineRule="exact"/>
        <w:ind w:firstLine="640" w:firstLineChars="200"/>
        <w:jc w:val="left"/>
        <w:rPr>
          <w:rFonts w:hint="eastAsia" w:ascii="仿宋_GB2312" w:hAnsi="仿宋_GB2312" w:eastAsia="仿宋_GB2312" w:cs="仿宋_GB2312"/>
          <w:sz w:val="32"/>
          <w:szCs w:val="32"/>
          <w:lang w:val="en-US" w:eastAsia="zh-CN"/>
        </w:rPr>
      </w:pPr>
    </w:p>
    <w:p w14:paraId="74A24D33">
      <w:pPr>
        <w:widowControl/>
        <w:spacing w:line="590" w:lineRule="exact"/>
        <w:ind w:firstLine="640" w:firstLineChars="200"/>
        <w:jc w:val="left"/>
        <w:rPr>
          <w:rFonts w:hint="eastAsia" w:ascii="仿宋_GB2312" w:hAnsi="仿宋_GB2312" w:eastAsia="仿宋_GB2312" w:cs="仿宋_GB2312"/>
          <w:sz w:val="32"/>
          <w:szCs w:val="32"/>
          <w:lang w:val="en-US" w:eastAsia="zh-CN"/>
        </w:rPr>
      </w:pPr>
    </w:p>
    <w:p w14:paraId="66DA5A41">
      <w:pPr>
        <w:widowControl/>
        <w:spacing w:line="590" w:lineRule="exact"/>
        <w:ind w:firstLine="640" w:firstLineChars="200"/>
        <w:jc w:val="left"/>
        <w:rPr>
          <w:rFonts w:hint="eastAsia" w:ascii="仿宋_GB2312" w:hAnsi="仿宋_GB2312" w:eastAsia="仿宋_GB2312" w:cs="仿宋_GB2312"/>
          <w:sz w:val="32"/>
          <w:szCs w:val="32"/>
          <w:lang w:val="en-US" w:eastAsia="zh-CN"/>
        </w:rPr>
      </w:pPr>
    </w:p>
    <w:p w14:paraId="3C3C1B94">
      <w:pPr>
        <w:widowControl/>
        <w:spacing w:line="590" w:lineRule="exact"/>
        <w:ind w:firstLine="640" w:firstLineChars="200"/>
        <w:jc w:val="left"/>
        <w:rPr>
          <w:rFonts w:hint="eastAsia" w:ascii="仿宋_GB2312" w:hAnsi="仿宋_GB2312" w:eastAsia="仿宋_GB2312" w:cs="仿宋_GB2312"/>
          <w:sz w:val="32"/>
          <w:szCs w:val="32"/>
          <w:lang w:val="en-US" w:eastAsia="zh-CN"/>
        </w:rPr>
      </w:pPr>
    </w:p>
    <w:p w14:paraId="0E1BBB28">
      <w:pPr>
        <w:widowControl/>
        <w:spacing w:line="590" w:lineRule="exact"/>
        <w:ind w:firstLine="640" w:firstLineChars="200"/>
        <w:jc w:val="left"/>
        <w:rPr>
          <w:rFonts w:hint="eastAsia" w:ascii="仿宋_GB2312" w:hAnsi="仿宋_GB2312" w:eastAsia="仿宋_GB2312" w:cs="仿宋_GB2312"/>
          <w:sz w:val="32"/>
          <w:szCs w:val="32"/>
          <w:lang w:val="en-US" w:eastAsia="zh-CN"/>
        </w:rPr>
      </w:pPr>
    </w:p>
    <w:p w14:paraId="7A6D205F">
      <w:pPr>
        <w:widowControl/>
        <w:spacing w:line="590" w:lineRule="exact"/>
        <w:ind w:firstLine="640" w:firstLineChars="200"/>
        <w:jc w:val="left"/>
        <w:rPr>
          <w:rFonts w:hint="eastAsia" w:ascii="仿宋_GB2312" w:hAnsi="仿宋_GB2312" w:eastAsia="仿宋_GB2312" w:cs="仿宋_GB2312"/>
          <w:sz w:val="32"/>
          <w:szCs w:val="32"/>
          <w:lang w:val="en-US" w:eastAsia="zh-CN"/>
        </w:rPr>
      </w:pPr>
    </w:p>
    <w:p w14:paraId="5779819C">
      <w:pPr>
        <w:widowControl/>
        <w:spacing w:line="590" w:lineRule="exact"/>
        <w:ind w:firstLine="640" w:firstLineChars="200"/>
        <w:jc w:val="left"/>
        <w:rPr>
          <w:rFonts w:hint="eastAsia" w:ascii="仿宋_GB2312" w:hAnsi="仿宋_GB2312" w:eastAsia="仿宋_GB2312" w:cs="仿宋_GB2312"/>
          <w:sz w:val="32"/>
          <w:szCs w:val="32"/>
          <w:lang w:val="en-US" w:eastAsia="zh-CN"/>
        </w:rPr>
      </w:pPr>
    </w:p>
    <w:p w14:paraId="17F424B7">
      <w:pPr>
        <w:widowControl/>
        <w:spacing w:line="590" w:lineRule="exact"/>
        <w:ind w:firstLine="640" w:firstLineChars="200"/>
        <w:jc w:val="left"/>
        <w:rPr>
          <w:rFonts w:hint="eastAsia" w:ascii="仿宋_GB2312" w:hAnsi="仿宋_GB2312" w:eastAsia="仿宋_GB2312" w:cs="仿宋_GB2312"/>
          <w:sz w:val="32"/>
          <w:szCs w:val="32"/>
          <w:lang w:val="en-US" w:eastAsia="zh-CN"/>
        </w:rPr>
      </w:pPr>
    </w:p>
    <w:p w14:paraId="5C0F5158">
      <w:pPr>
        <w:widowControl/>
        <w:spacing w:line="590" w:lineRule="exact"/>
        <w:ind w:firstLine="640" w:firstLineChars="200"/>
        <w:jc w:val="left"/>
        <w:rPr>
          <w:rFonts w:hint="eastAsia" w:ascii="仿宋_GB2312" w:hAnsi="仿宋_GB2312" w:eastAsia="仿宋_GB2312" w:cs="仿宋_GB2312"/>
          <w:sz w:val="32"/>
          <w:szCs w:val="32"/>
          <w:lang w:val="en-US" w:eastAsia="zh-CN"/>
        </w:rPr>
      </w:pPr>
    </w:p>
    <w:p w14:paraId="5EDE4FFB">
      <w:pPr>
        <w:widowControl/>
        <w:spacing w:line="590" w:lineRule="exact"/>
        <w:ind w:firstLine="640" w:firstLineChars="200"/>
        <w:jc w:val="left"/>
        <w:rPr>
          <w:rFonts w:hint="eastAsia" w:ascii="仿宋_GB2312" w:hAnsi="仿宋_GB2312" w:eastAsia="仿宋_GB2312" w:cs="仿宋_GB2312"/>
          <w:sz w:val="32"/>
          <w:szCs w:val="32"/>
          <w:lang w:val="en-US" w:eastAsia="zh-CN"/>
        </w:rPr>
      </w:pPr>
    </w:p>
    <w:p w14:paraId="2F2C89EA">
      <w:pPr>
        <w:widowControl/>
        <w:spacing w:line="590" w:lineRule="exact"/>
        <w:ind w:firstLine="640" w:firstLineChars="200"/>
        <w:jc w:val="left"/>
        <w:rPr>
          <w:rFonts w:hint="eastAsia" w:ascii="仿宋_GB2312" w:hAnsi="仿宋_GB2312" w:eastAsia="仿宋_GB2312" w:cs="仿宋_GB2312"/>
          <w:sz w:val="32"/>
          <w:szCs w:val="32"/>
          <w:lang w:val="en-US" w:eastAsia="zh-CN"/>
        </w:rPr>
      </w:pPr>
    </w:p>
    <w:p w14:paraId="7BB1F541">
      <w:pPr>
        <w:widowControl/>
        <w:spacing w:line="590" w:lineRule="exact"/>
        <w:ind w:firstLine="640" w:firstLineChars="200"/>
        <w:jc w:val="left"/>
        <w:rPr>
          <w:rFonts w:hint="eastAsia" w:ascii="仿宋_GB2312" w:hAnsi="仿宋_GB2312" w:eastAsia="仿宋_GB2312" w:cs="仿宋_GB2312"/>
          <w:sz w:val="32"/>
          <w:szCs w:val="32"/>
          <w:lang w:val="en-US" w:eastAsia="zh-CN"/>
        </w:rPr>
      </w:pPr>
    </w:p>
    <w:p w14:paraId="0C678BFE">
      <w:pPr>
        <w:widowControl/>
        <w:spacing w:line="590" w:lineRule="exact"/>
        <w:ind w:firstLine="640" w:firstLineChars="200"/>
        <w:jc w:val="left"/>
        <w:rPr>
          <w:rFonts w:hint="eastAsia" w:ascii="仿宋_GB2312" w:hAnsi="仿宋_GB2312" w:eastAsia="仿宋_GB2312" w:cs="仿宋_GB2312"/>
          <w:sz w:val="32"/>
          <w:szCs w:val="32"/>
          <w:lang w:val="en-US" w:eastAsia="zh-CN"/>
        </w:rPr>
      </w:pPr>
    </w:p>
    <w:p w14:paraId="25278885">
      <w:pPr>
        <w:widowControl/>
        <w:spacing w:line="590" w:lineRule="exact"/>
        <w:ind w:firstLine="640" w:firstLineChars="200"/>
        <w:jc w:val="left"/>
        <w:rPr>
          <w:rFonts w:hint="eastAsia" w:ascii="仿宋_GB2312" w:hAnsi="仿宋_GB2312" w:eastAsia="仿宋_GB2312" w:cs="仿宋_GB2312"/>
          <w:sz w:val="32"/>
          <w:szCs w:val="32"/>
          <w:lang w:val="en-US" w:eastAsia="zh-CN"/>
        </w:rPr>
      </w:pPr>
    </w:p>
    <w:p w14:paraId="7431409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right="0"/>
        <w:jc w:val="center"/>
        <w:textAlignment w:val="auto"/>
        <w:rPr>
          <w:rFonts w:hint="eastAsia" w:ascii="黑体" w:hAnsi="宋体" w:eastAsia="黑体" w:cs="黑体"/>
          <w:sz w:val="48"/>
          <w:szCs w:val="48"/>
        </w:rPr>
      </w:pPr>
    </w:p>
    <w:p w14:paraId="727341C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right="0"/>
        <w:jc w:val="center"/>
        <w:textAlignment w:val="auto"/>
        <w:rPr>
          <w:rFonts w:hint="eastAsia" w:ascii="黑体" w:hAnsi="宋体" w:eastAsia="黑体" w:cs="黑体"/>
          <w:sz w:val="48"/>
          <w:szCs w:val="48"/>
        </w:rPr>
      </w:pPr>
      <w:r>
        <w:rPr>
          <w:rFonts w:hint="eastAsia" w:ascii="黑体" w:hAnsi="宋体" w:eastAsia="黑体" w:cs="黑体"/>
          <w:sz w:val="48"/>
          <w:szCs w:val="48"/>
        </w:rPr>
        <w:t>第五部分  附件</w:t>
      </w:r>
    </w:p>
    <w:p w14:paraId="7129C5BF">
      <w:pPr>
        <w:widowControl/>
        <w:spacing w:line="590" w:lineRule="exact"/>
        <w:ind w:firstLine="640" w:firstLineChars="200"/>
        <w:jc w:val="left"/>
        <w:rPr>
          <w:rFonts w:hint="eastAsia" w:ascii="仿宋_GB2312" w:hAnsi="仿宋_GB2312" w:eastAsia="仿宋_GB2312" w:cs="仿宋_GB2312"/>
          <w:sz w:val="32"/>
          <w:szCs w:val="32"/>
          <w:lang w:val="en-US" w:eastAsia="zh-CN"/>
        </w:rPr>
      </w:pPr>
    </w:p>
    <w:p w14:paraId="1C6FB03C">
      <w:pPr>
        <w:widowControl/>
        <w:spacing w:line="590" w:lineRule="exact"/>
        <w:ind w:firstLine="640" w:firstLineChars="200"/>
        <w:jc w:val="left"/>
        <w:rPr>
          <w:rFonts w:hint="eastAsia" w:ascii="仿宋_GB2312" w:hAnsi="仿宋_GB2312" w:eastAsia="仿宋_GB2312" w:cs="仿宋_GB2312"/>
          <w:sz w:val="32"/>
          <w:szCs w:val="32"/>
          <w:lang w:val="en-US" w:eastAsia="zh-CN"/>
        </w:rPr>
      </w:pPr>
    </w:p>
    <w:p w14:paraId="1D2B361B">
      <w:pPr>
        <w:widowControl/>
        <w:spacing w:line="590" w:lineRule="exact"/>
        <w:ind w:firstLine="640" w:firstLineChars="200"/>
        <w:jc w:val="left"/>
        <w:rPr>
          <w:rFonts w:hint="eastAsia" w:ascii="仿宋_GB2312" w:hAnsi="仿宋_GB2312" w:eastAsia="仿宋_GB2312" w:cs="仿宋_GB2312"/>
          <w:sz w:val="32"/>
          <w:szCs w:val="32"/>
          <w:lang w:val="en-US" w:eastAsia="zh-CN"/>
        </w:rPr>
      </w:pPr>
    </w:p>
    <w:p w14:paraId="583D30C1">
      <w:pPr>
        <w:widowControl/>
        <w:spacing w:line="590" w:lineRule="exact"/>
        <w:ind w:firstLine="640" w:firstLineChars="200"/>
        <w:jc w:val="left"/>
        <w:rPr>
          <w:rFonts w:hint="eastAsia" w:ascii="仿宋_GB2312" w:hAnsi="仿宋_GB2312" w:eastAsia="仿宋_GB2312" w:cs="仿宋_GB2312"/>
          <w:sz w:val="32"/>
          <w:szCs w:val="32"/>
          <w:lang w:val="en-US" w:eastAsia="zh-CN"/>
        </w:rPr>
      </w:pPr>
    </w:p>
    <w:p w14:paraId="7DFBBCA8">
      <w:pPr>
        <w:widowControl/>
        <w:spacing w:line="590" w:lineRule="exact"/>
        <w:ind w:firstLine="640" w:firstLineChars="200"/>
        <w:jc w:val="left"/>
        <w:rPr>
          <w:rFonts w:hint="eastAsia" w:ascii="仿宋_GB2312" w:hAnsi="仿宋_GB2312" w:eastAsia="仿宋_GB2312" w:cs="仿宋_GB2312"/>
          <w:sz w:val="32"/>
          <w:szCs w:val="32"/>
          <w:lang w:val="en-US" w:eastAsia="zh-CN"/>
        </w:rPr>
      </w:pPr>
    </w:p>
    <w:p w14:paraId="408DD803">
      <w:pPr>
        <w:widowControl/>
        <w:spacing w:line="590" w:lineRule="exact"/>
        <w:ind w:firstLine="640" w:firstLineChars="200"/>
        <w:jc w:val="left"/>
        <w:rPr>
          <w:rFonts w:hint="eastAsia" w:ascii="仿宋_GB2312" w:hAnsi="仿宋_GB2312" w:eastAsia="仿宋_GB2312" w:cs="仿宋_GB2312"/>
          <w:sz w:val="32"/>
          <w:szCs w:val="32"/>
          <w:lang w:val="en-US" w:eastAsia="zh-CN"/>
        </w:rPr>
      </w:pPr>
    </w:p>
    <w:p w14:paraId="1CDE5D87">
      <w:pPr>
        <w:widowControl/>
        <w:spacing w:line="590" w:lineRule="exact"/>
        <w:ind w:firstLine="640" w:firstLineChars="200"/>
        <w:jc w:val="left"/>
        <w:rPr>
          <w:rFonts w:hint="eastAsia" w:ascii="仿宋_GB2312" w:hAnsi="仿宋_GB2312" w:eastAsia="仿宋_GB2312" w:cs="仿宋_GB2312"/>
          <w:sz w:val="32"/>
          <w:szCs w:val="32"/>
          <w:lang w:val="en-US" w:eastAsia="zh-CN"/>
        </w:rPr>
      </w:pPr>
    </w:p>
    <w:p w14:paraId="56448ED2">
      <w:pPr>
        <w:widowControl/>
        <w:spacing w:line="590" w:lineRule="exact"/>
        <w:ind w:firstLine="640" w:firstLineChars="200"/>
        <w:jc w:val="left"/>
        <w:rPr>
          <w:rFonts w:hint="eastAsia" w:ascii="仿宋_GB2312" w:hAnsi="仿宋_GB2312" w:eastAsia="仿宋_GB2312" w:cs="仿宋_GB2312"/>
          <w:sz w:val="32"/>
          <w:szCs w:val="32"/>
          <w:lang w:val="en-US" w:eastAsia="zh-CN"/>
        </w:rPr>
      </w:pPr>
    </w:p>
    <w:p w14:paraId="4B832F1E">
      <w:pPr>
        <w:widowControl/>
        <w:spacing w:line="590" w:lineRule="exact"/>
        <w:ind w:firstLine="640" w:firstLineChars="200"/>
        <w:jc w:val="left"/>
        <w:rPr>
          <w:rFonts w:hint="eastAsia" w:ascii="仿宋_GB2312" w:hAnsi="仿宋_GB2312" w:eastAsia="仿宋_GB2312" w:cs="仿宋_GB2312"/>
          <w:sz w:val="32"/>
          <w:szCs w:val="32"/>
          <w:lang w:val="en-US" w:eastAsia="zh-CN"/>
        </w:rPr>
      </w:pPr>
    </w:p>
    <w:p w14:paraId="389A8273">
      <w:pPr>
        <w:widowControl/>
        <w:spacing w:line="590" w:lineRule="exact"/>
        <w:ind w:firstLine="640" w:firstLineChars="200"/>
        <w:jc w:val="left"/>
        <w:rPr>
          <w:rFonts w:hint="eastAsia" w:ascii="仿宋_GB2312" w:hAnsi="仿宋_GB2312" w:eastAsia="仿宋_GB2312" w:cs="仿宋_GB2312"/>
          <w:sz w:val="32"/>
          <w:szCs w:val="32"/>
          <w:lang w:val="en-US" w:eastAsia="zh-CN"/>
        </w:rPr>
      </w:pPr>
    </w:p>
    <w:p w14:paraId="6497692F">
      <w:pPr>
        <w:widowControl/>
        <w:spacing w:line="590" w:lineRule="exact"/>
        <w:ind w:firstLine="640" w:firstLineChars="200"/>
        <w:jc w:val="left"/>
        <w:rPr>
          <w:rFonts w:hint="eastAsia" w:ascii="仿宋_GB2312" w:hAnsi="仿宋_GB2312" w:eastAsia="仿宋_GB2312" w:cs="仿宋_GB2312"/>
          <w:sz w:val="32"/>
          <w:szCs w:val="32"/>
          <w:lang w:val="en-US" w:eastAsia="zh-CN"/>
        </w:rPr>
      </w:pPr>
    </w:p>
    <w:p w14:paraId="4FC46DB2">
      <w:pPr>
        <w:widowControl/>
        <w:spacing w:line="590" w:lineRule="exact"/>
        <w:ind w:firstLine="640" w:firstLineChars="200"/>
        <w:jc w:val="left"/>
        <w:rPr>
          <w:rFonts w:hint="eastAsia" w:ascii="仿宋_GB2312" w:hAnsi="仿宋_GB2312" w:eastAsia="仿宋_GB2312" w:cs="仿宋_GB2312"/>
          <w:sz w:val="32"/>
          <w:szCs w:val="32"/>
          <w:lang w:val="en-US" w:eastAsia="zh-CN"/>
        </w:rPr>
      </w:pPr>
    </w:p>
    <w:p w14:paraId="5A96D2CE">
      <w:pPr>
        <w:widowControl/>
        <w:spacing w:line="590" w:lineRule="exact"/>
        <w:ind w:firstLine="640" w:firstLineChars="200"/>
        <w:jc w:val="left"/>
        <w:rPr>
          <w:rFonts w:hint="eastAsia" w:ascii="仿宋_GB2312" w:hAnsi="仿宋_GB2312" w:eastAsia="仿宋_GB2312" w:cs="仿宋_GB2312"/>
          <w:sz w:val="32"/>
          <w:szCs w:val="32"/>
          <w:lang w:val="en-US" w:eastAsia="zh-CN"/>
        </w:rPr>
      </w:pPr>
    </w:p>
    <w:p w14:paraId="14D7E874">
      <w:pPr>
        <w:widowControl/>
        <w:spacing w:line="590" w:lineRule="exact"/>
        <w:ind w:firstLine="640" w:firstLineChars="200"/>
        <w:jc w:val="left"/>
        <w:rPr>
          <w:rFonts w:hint="eastAsia" w:ascii="仿宋_GB2312" w:hAnsi="仿宋_GB2312" w:eastAsia="仿宋_GB2312" w:cs="仿宋_GB2312"/>
          <w:sz w:val="32"/>
          <w:szCs w:val="32"/>
          <w:lang w:val="en-US" w:eastAsia="zh-CN"/>
        </w:rPr>
      </w:pPr>
    </w:p>
    <w:p w14:paraId="2E0DF779">
      <w:pPr>
        <w:widowControl/>
        <w:spacing w:line="590" w:lineRule="exact"/>
        <w:ind w:firstLine="640" w:firstLineChars="200"/>
        <w:jc w:val="left"/>
        <w:rPr>
          <w:rFonts w:hint="eastAsia" w:ascii="仿宋_GB2312" w:hAnsi="仿宋_GB2312" w:eastAsia="仿宋_GB2312" w:cs="仿宋_GB2312"/>
          <w:sz w:val="32"/>
          <w:szCs w:val="32"/>
          <w:lang w:val="en-US" w:eastAsia="zh-CN"/>
        </w:rPr>
      </w:pPr>
    </w:p>
    <w:p w14:paraId="7D8AC386">
      <w:pPr>
        <w:widowControl/>
        <w:spacing w:line="590" w:lineRule="exact"/>
        <w:ind w:firstLine="640" w:firstLineChars="200"/>
        <w:jc w:val="left"/>
        <w:rPr>
          <w:rFonts w:hint="eastAsia" w:ascii="仿宋_GB2312" w:hAnsi="仿宋_GB2312" w:eastAsia="仿宋_GB2312" w:cs="仿宋_GB2312"/>
          <w:sz w:val="32"/>
          <w:szCs w:val="32"/>
          <w:lang w:val="en-US" w:eastAsia="zh-CN"/>
        </w:rPr>
      </w:pPr>
    </w:p>
    <w:p w14:paraId="0E0ED722">
      <w:pPr>
        <w:widowControl/>
        <w:spacing w:line="590" w:lineRule="exact"/>
        <w:ind w:firstLine="640" w:firstLineChars="200"/>
        <w:jc w:val="left"/>
        <w:rPr>
          <w:rFonts w:hint="eastAsia" w:ascii="仿宋_GB2312" w:hAnsi="仿宋_GB2312" w:eastAsia="仿宋_GB2312" w:cs="仿宋_GB2312"/>
          <w:sz w:val="32"/>
          <w:szCs w:val="32"/>
          <w:lang w:val="en-US" w:eastAsia="zh-CN"/>
        </w:rPr>
      </w:pPr>
    </w:p>
    <w:p w14:paraId="09521699">
      <w:pPr>
        <w:widowControl/>
        <w:spacing w:line="590" w:lineRule="exact"/>
        <w:ind w:firstLine="640" w:firstLineChars="200"/>
        <w:jc w:val="left"/>
        <w:rPr>
          <w:rFonts w:hint="eastAsia" w:ascii="仿宋_GB2312" w:hAnsi="仿宋_GB2312" w:eastAsia="仿宋_GB2312" w:cs="仿宋_GB2312"/>
          <w:sz w:val="32"/>
          <w:szCs w:val="32"/>
          <w:lang w:val="en-US" w:eastAsia="zh-CN"/>
        </w:rPr>
      </w:pPr>
    </w:p>
    <w:p w14:paraId="1D0B1785">
      <w:pPr>
        <w:widowControl/>
        <w:spacing w:line="590" w:lineRule="exact"/>
        <w:ind w:firstLine="640" w:firstLineChars="200"/>
        <w:jc w:val="left"/>
        <w:rPr>
          <w:rFonts w:hint="eastAsia" w:ascii="仿宋_GB2312" w:hAnsi="仿宋_GB2312" w:eastAsia="仿宋_GB2312" w:cs="仿宋_GB2312"/>
          <w:sz w:val="32"/>
          <w:szCs w:val="32"/>
          <w:lang w:val="en-US" w:eastAsia="zh-CN"/>
        </w:rPr>
      </w:pPr>
    </w:p>
    <w:p w14:paraId="68AC17D9">
      <w:pPr>
        <w:widowControl/>
        <w:spacing w:line="590" w:lineRule="exact"/>
        <w:ind w:firstLine="640" w:firstLineChars="200"/>
        <w:jc w:val="left"/>
        <w:rPr>
          <w:rFonts w:hint="eastAsia" w:ascii="仿宋_GB2312" w:hAnsi="仿宋_GB2312" w:eastAsia="仿宋_GB2312" w:cs="仿宋_GB2312"/>
          <w:sz w:val="32"/>
          <w:szCs w:val="32"/>
          <w:lang w:val="en-US" w:eastAsia="zh-CN"/>
        </w:rPr>
      </w:pPr>
    </w:p>
    <w:p w14:paraId="60287544">
      <w:pPr>
        <w:widowControl/>
        <w:spacing w:line="590" w:lineRule="exact"/>
        <w:ind w:firstLine="640" w:firstLineChars="200"/>
        <w:jc w:val="left"/>
        <w:rPr>
          <w:rFonts w:hint="eastAsia" w:ascii="仿宋_GB2312" w:hAnsi="仿宋_GB2312" w:eastAsia="仿宋_GB2312" w:cs="仿宋_GB2312"/>
          <w:sz w:val="32"/>
          <w:szCs w:val="32"/>
          <w:lang w:val="en-US" w:eastAsia="zh-CN"/>
        </w:rPr>
        <w:sectPr>
          <w:pgSz w:w="11906" w:h="16838"/>
          <w:pgMar w:top="1928" w:right="1474" w:bottom="1701" w:left="1588" w:header="851" w:footer="992" w:gutter="0"/>
          <w:pgNumType w:fmt="numberInDash"/>
          <w:cols w:space="720" w:num="1"/>
          <w:docGrid w:type="lines" w:linePitch="312" w:charSpace="0"/>
        </w:sectPr>
      </w:pPr>
    </w:p>
    <w:tbl>
      <w:tblPr>
        <w:tblStyle w:val="2"/>
        <w:tblpPr w:leftFromText="180" w:rightFromText="180" w:vertAnchor="text" w:horzAnchor="page" w:tblpX="811" w:tblpY="541"/>
        <w:tblOverlap w:val="never"/>
        <w:tblW w:w="148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56"/>
        <w:gridCol w:w="1051"/>
        <w:gridCol w:w="508"/>
        <w:gridCol w:w="1110"/>
        <w:gridCol w:w="1836"/>
        <w:gridCol w:w="819"/>
        <w:gridCol w:w="819"/>
        <w:gridCol w:w="709"/>
        <w:gridCol w:w="720"/>
        <w:gridCol w:w="795"/>
        <w:gridCol w:w="765"/>
        <w:gridCol w:w="660"/>
        <w:gridCol w:w="735"/>
        <w:gridCol w:w="840"/>
        <w:gridCol w:w="735"/>
        <w:gridCol w:w="795"/>
        <w:gridCol w:w="690"/>
        <w:gridCol w:w="522"/>
      </w:tblGrid>
      <w:tr w14:paraId="47730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14865" w:type="dxa"/>
            <w:gridSpan w:val="18"/>
            <w:tcBorders>
              <w:top w:val="nil"/>
              <w:left w:val="nil"/>
              <w:bottom w:val="nil"/>
              <w:right w:val="nil"/>
            </w:tcBorders>
            <w:noWrap w:val="0"/>
            <w:vAlign w:val="center"/>
          </w:tcPr>
          <w:p w14:paraId="2CBEF3AE">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ar"/>
              </w:rPr>
              <w:t>项目单位自评汇总表</w:t>
            </w:r>
          </w:p>
        </w:tc>
      </w:tr>
      <w:tr w14:paraId="14B51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4865" w:type="dxa"/>
            <w:gridSpan w:val="18"/>
            <w:tcBorders>
              <w:top w:val="nil"/>
              <w:left w:val="nil"/>
              <w:bottom w:val="nil"/>
              <w:right w:val="nil"/>
            </w:tcBorders>
            <w:noWrap w:val="0"/>
            <w:vAlign w:val="center"/>
          </w:tcPr>
          <w:p w14:paraId="3C42014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14:paraId="767C7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6" w:type="dxa"/>
            <w:tcBorders>
              <w:top w:val="single" w:color="000000" w:sz="4" w:space="0"/>
              <w:left w:val="single" w:color="000000" w:sz="4" w:space="0"/>
              <w:bottom w:val="single" w:color="000000" w:sz="4" w:space="0"/>
              <w:right w:val="single" w:color="000000" w:sz="4" w:space="0"/>
            </w:tcBorders>
            <w:noWrap w:val="0"/>
            <w:vAlign w:val="center"/>
          </w:tcPr>
          <w:p w14:paraId="473863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单位编码</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12BCBD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单位名称</w:t>
            </w:r>
          </w:p>
        </w:tc>
        <w:tc>
          <w:tcPr>
            <w:tcW w:w="508" w:type="dxa"/>
            <w:tcBorders>
              <w:top w:val="single" w:color="000000" w:sz="4" w:space="0"/>
              <w:left w:val="single" w:color="000000" w:sz="4" w:space="0"/>
              <w:bottom w:val="single" w:color="000000" w:sz="4" w:space="0"/>
              <w:right w:val="single" w:color="000000" w:sz="4" w:space="0"/>
            </w:tcBorders>
            <w:noWrap w:val="0"/>
            <w:vAlign w:val="center"/>
          </w:tcPr>
          <w:p w14:paraId="6FC602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主管部门编码</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BE688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主管部门名称</w:t>
            </w:r>
          </w:p>
        </w:tc>
        <w:tc>
          <w:tcPr>
            <w:tcW w:w="1836" w:type="dxa"/>
            <w:tcBorders>
              <w:top w:val="single" w:color="000000" w:sz="4" w:space="0"/>
              <w:left w:val="single" w:color="000000" w:sz="4" w:space="0"/>
              <w:bottom w:val="single" w:color="000000" w:sz="4" w:space="0"/>
              <w:right w:val="single" w:color="000000" w:sz="4" w:space="0"/>
            </w:tcBorders>
            <w:noWrap w:val="0"/>
            <w:vAlign w:val="center"/>
          </w:tcPr>
          <w:p w14:paraId="41EA94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7E583D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项目类型</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05E2FB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资金归口处室</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751E2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全年预算数</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751D3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全年执行数</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EB756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系统查询全年执行数</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78F235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DCE04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资金管理情况得分率</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445350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成本指标得分率</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1232A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产出指标得分率</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006B82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效益指标得分率</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68218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满意度指标得分率</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6476B5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自评得分</w:t>
            </w: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1741C5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是否有偏差项目</w:t>
            </w:r>
          </w:p>
        </w:tc>
      </w:tr>
      <w:tr w14:paraId="7DCD4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756" w:type="dxa"/>
            <w:tcBorders>
              <w:top w:val="single" w:color="000000" w:sz="4" w:space="0"/>
              <w:left w:val="single" w:color="000000" w:sz="4" w:space="0"/>
              <w:bottom w:val="single" w:color="000000" w:sz="4" w:space="0"/>
              <w:right w:val="single" w:color="000000" w:sz="4" w:space="0"/>
            </w:tcBorders>
            <w:noWrap w:val="0"/>
            <w:vAlign w:val="center"/>
          </w:tcPr>
          <w:p w14:paraId="74705FC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703001</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5F1C5C4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508" w:type="dxa"/>
            <w:tcBorders>
              <w:top w:val="single" w:color="000000" w:sz="4" w:space="0"/>
              <w:left w:val="single" w:color="000000" w:sz="4" w:space="0"/>
              <w:bottom w:val="single" w:color="000000" w:sz="4" w:space="0"/>
              <w:right w:val="single" w:color="000000" w:sz="4" w:space="0"/>
            </w:tcBorders>
            <w:noWrap w:val="0"/>
            <w:vAlign w:val="center"/>
          </w:tcPr>
          <w:p w14:paraId="56B11B1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CEE32C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1836" w:type="dxa"/>
            <w:tcBorders>
              <w:top w:val="single" w:color="000000" w:sz="4" w:space="0"/>
              <w:left w:val="single" w:color="000000" w:sz="4" w:space="0"/>
              <w:bottom w:val="single" w:color="000000" w:sz="4" w:space="0"/>
              <w:right w:val="single" w:color="000000" w:sz="4" w:space="0"/>
            </w:tcBorders>
            <w:noWrap w:val="0"/>
            <w:vAlign w:val="center"/>
          </w:tcPr>
          <w:p w14:paraId="23C5EDD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和谐劳动关系（含劳动保障监察3万、保障农民工工资支付9万、人事争议仲裁4万）</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09FCB1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可执行项目</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5661EB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社会保障科</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5EF00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A8BB0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1.19</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6A16A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1.19</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14EB5F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7.44%</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C68E4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2079FD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219F6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98.27%</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613F59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213D3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42A101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90.22</w:t>
            </w: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436866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w:t>
            </w:r>
          </w:p>
        </w:tc>
      </w:tr>
      <w:tr w14:paraId="2B97C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756" w:type="dxa"/>
            <w:tcBorders>
              <w:top w:val="single" w:color="000000" w:sz="4" w:space="0"/>
              <w:left w:val="single" w:color="000000" w:sz="4" w:space="0"/>
              <w:bottom w:val="single" w:color="000000" w:sz="4" w:space="0"/>
              <w:right w:val="single" w:color="000000" w:sz="4" w:space="0"/>
            </w:tcBorders>
            <w:noWrap w:val="0"/>
            <w:vAlign w:val="center"/>
          </w:tcPr>
          <w:p w14:paraId="3ECD48A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703001</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294078C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508" w:type="dxa"/>
            <w:tcBorders>
              <w:top w:val="single" w:color="000000" w:sz="4" w:space="0"/>
              <w:left w:val="single" w:color="000000" w:sz="4" w:space="0"/>
              <w:bottom w:val="single" w:color="000000" w:sz="4" w:space="0"/>
              <w:right w:val="single" w:color="000000" w:sz="4" w:space="0"/>
            </w:tcBorders>
            <w:noWrap w:val="0"/>
            <w:vAlign w:val="center"/>
          </w:tcPr>
          <w:p w14:paraId="12FA96A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9FF28D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1836" w:type="dxa"/>
            <w:tcBorders>
              <w:top w:val="single" w:color="000000" w:sz="4" w:space="0"/>
              <w:left w:val="single" w:color="000000" w:sz="4" w:space="0"/>
              <w:bottom w:val="single" w:color="000000" w:sz="4" w:space="0"/>
              <w:right w:val="single" w:color="000000" w:sz="4" w:space="0"/>
            </w:tcBorders>
            <w:noWrap w:val="0"/>
            <w:vAlign w:val="center"/>
          </w:tcPr>
          <w:p w14:paraId="228A6B7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培训教育及党组织活动经费</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1286DB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可执行项目</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4F53BF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社会保障科</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D0A87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02229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1AD9F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43B284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80DD9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778312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E6747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34319C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C9FDE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4086FC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1FA917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否</w:t>
            </w:r>
          </w:p>
        </w:tc>
      </w:tr>
      <w:tr w14:paraId="64214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756" w:type="dxa"/>
            <w:tcBorders>
              <w:top w:val="single" w:color="000000" w:sz="4" w:space="0"/>
              <w:left w:val="single" w:color="000000" w:sz="4" w:space="0"/>
              <w:bottom w:val="single" w:color="000000" w:sz="4" w:space="0"/>
              <w:right w:val="single" w:color="000000" w:sz="4" w:space="0"/>
            </w:tcBorders>
            <w:noWrap w:val="0"/>
            <w:vAlign w:val="center"/>
          </w:tcPr>
          <w:p w14:paraId="46DC603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703001</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6AF0873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508" w:type="dxa"/>
            <w:tcBorders>
              <w:top w:val="single" w:color="000000" w:sz="4" w:space="0"/>
              <w:left w:val="single" w:color="000000" w:sz="4" w:space="0"/>
              <w:bottom w:val="single" w:color="000000" w:sz="4" w:space="0"/>
              <w:right w:val="single" w:color="000000" w:sz="4" w:space="0"/>
            </w:tcBorders>
            <w:noWrap w:val="0"/>
            <w:vAlign w:val="center"/>
          </w:tcPr>
          <w:p w14:paraId="2B432B4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C53A16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1836" w:type="dxa"/>
            <w:tcBorders>
              <w:top w:val="single" w:color="000000" w:sz="4" w:space="0"/>
              <w:left w:val="single" w:color="000000" w:sz="4" w:space="0"/>
              <w:bottom w:val="single" w:color="000000" w:sz="4" w:space="0"/>
              <w:right w:val="single" w:color="000000" w:sz="4" w:space="0"/>
            </w:tcBorders>
            <w:noWrap w:val="0"/>
            <w:vAlign w:val="center"/>
          </w:tcPr>
          <w:p w14:paraId="709E89A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人社考试考务及业务开展工作经费</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71B0EA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可执行项目</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7672F6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社会保障科</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E4E14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99.45</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B0AC0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9FB20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13F27B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97.54%</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9656F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1C2B11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432E4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99.63%</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1573D3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5CEA8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5A1E8D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99.64</w:t>
            </w: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291642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w:t>
            </w:r>
          </w:p>
        </w:tc>
      </w:tr>
      <w:tr w14:paraId="03D25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756" w:type="dxa"/>
            <w:tcBorders>
              <w:top w:val="single" w:color="000000" w:sz="4" w:space="0"/>
              <w:left w:val="single" w:color="000000" w:sz="4" w:space="0"/>
              <w:bottom w:val="single" w:color="000000" w:sz="4" w:space="0"/>
              <w:right w:val="single" w:color="000000" w:sz="4" w:space="0"/>
            </w:tcBorders>
            <w:noWrap w:val="0"/>
            <w:vAlign w:val="center"/>
          </w:tcPr>
          <w:p w14:paraId="54B02BE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703001</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60E9DB1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508" w:type="dxa"/>
            <w:tcBorders>
              <w:top w:val="single" w:color="000000" w:sz="4" w:space="0"/>
              <w:left w:val="single" w:color="000000" w:sz="4" w:space="0"/>
              <w:bottom w:val="single" w:color="000000" w:sz="4" w:space="0"/>
              <w:right w:val="single" w:color="000000" w:sz="4" w:space="0"/>
            </w:tcBorders>
            <w:noWrap w:val="0"/>
            <w:vAlign w:val="center"/>
          </w:tcPr>
          <w:p w14:paraId="173C1DB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7DB933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1836" w:type="dxa"/>
            <w:tcBorders>
              <w:top w:val="single" w:color="000000" w:sz="4" w:space="0"/>
              <w:left w:val="single" w:color="000000" w:sz="4" w:space="0"/>
              <w:bottom w:val="single" w:color="000000" w:sz="4" w:space="0"/>
              <w:right w:val="single" w:color="000000" w:sz="4" w:space="0"/>
            </w:tcBorders>
            <w:noWrap w:val="0"/>
            <w:vAlign w:val="center"/>
          </w:tcPr>
          <w:p w14:paraId="23D2DAF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农民工返乡创业示范县、示范园区和示范项目及其他业务开展工作经费</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01E24C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可执行项目</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348109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社会保障科</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DB13D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B6D65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E2349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2CE5A9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9EE02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428F86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ADBDA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6DBF3C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23806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4E316C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w:t>
            </w: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4A6F48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w:t>
            </w:r>
          </w:p>
        </w:tc>
      </w:tr>
      <w:tr w14:paraId="157EF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9" w:hRule="atLeast"/>
        </w:trPr>
        <w:tc>
          <w:tcPr>
            <w:tcW w:w="756" w:type="dxa"/>
            <w:tcBorders>
              <w:top w:val="single" w:color="000000" w:sz="4" w:space="0"/>
              <w:left w:val="single" w:color="000000" w:sz="4" w:space="0"/>
              <w:bottom w:val="single" w:color="000000" w:sz="4" w:space="0"/>
              <w:right w:val="single" w:color="000000" w:sz="4" w:space="0"/>
            </w:tcBorders>
            <w:noWrap w:val="0"/>
            <w:vAlign w:val="center"/>
          </w:tcPr>
          <w:p w14:paraId="57D8FD6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703001</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0B08644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508" w:type="dxa"/>
            <w:tcBorders>
              <w:top w:val="single" w:color="000000" w:sz="4" w:space="0"/>
              <w:left w:val="single" w:color="000000" w:sz="4" w:space="0"/>
              <w:bottom w:val="single" w:color="000000" w:sz="4" w:space="0"/>
              <w:right w:val="single" w:color="000000" w:sz="4" w:space="0"/>
            </w:tcBorders>
            <w:noWrap w:val="0"/>
            <w:vAlign w:val="center"/>
          </w:tcPr>
          <w:p w14:paraId="5F4217A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E9670D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1836" w:type="dxa"/>
            <w:tcBorders>
              <w:top w:val="single" w:color="000000" w:sz="4" w:space="0"/>
              <w:left w:val="single" w:color="000000" w:sz="4" w:space="0"/>
              <w:bottom w:val="single" w:color="000000" w:sz="4" w:space="0"/>
              <w:right w:val="single" w:color="000000" w:sz="4" w:space="0"/>
            </w:tcBorders>
            <w:noWrap w:val="0"/>
            <w:vAlign w:val="center"/>
          </w:tcPr>
          <w:p w14:paraId="47E58B1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引进工作职称评审和专业技术及其他业务工作经费</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3E0CA5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可执行项目</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547886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社会保障科</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D953F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14.45</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6411D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D0997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167BE2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70BCE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4F31E5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661AF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355D5D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EC3D1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54E33D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16ABC7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否</w:t>
            </w:r>
          </w:p>
        </w:tc>
      </w:tr>
      <w:tr w14:paraId="53A28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756" w:type="dxa"/>
            <w:tcBorders>
              <w:top w:val="single" w:color="000000" w:sz="4" w:space="0"/>
              <w:left w:val="single" w:color="000000" w:sz="4" w:space="0"/>
              <w:bottom w:val="single" w:color="000000" w:sz="4" w:space="0"/>
              <w:right w:val="single" w:color="000000" w:sz="4" w:space="0"/>
            </w:tcBorders>
            <w:noWrap w:val="0"/>
            <w:vAlign w:val="center"/>
          </w:tcPr>
          <w:p w14:paraId="7E9FB1E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703001</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370F429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508" w:type="dxa"/>
            <w:tcBorders>
              <w:top w:val="single" w:color="000000" w:sz="4" w:space="0"/>
              <w:left w:val="single" w:color="000000" w:sz="4" w:space="0"/>
              <w:bottom w:val="single" w:color="000000" w:sz="4" w:space="0"/>
              <w:right w:val="single" w:color="000000" w:sz="4" w:space="0"/>
            </w:tcBorders>
            <w:noWrap w:val="0"/>
            <w:vAlign w:val="center"/>
          </w:tcPr>
          <w:p w14:paraId="3BAA1DA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2DD39A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1836" w:type="dxa"/>
            <w:tcBorders>
              <w:top w:val="single" w:color="000000" w:sz="4" w:space="0"/>
              <w:left w:val="single" w:color="000000" w:sz="4" w:space="0"/>
              <w:bottom w:val="single" w:color="000000" w:sz="4" w:space="0"/>
              <w:right w:val="single" w:color="000000" w:sz="4" w:space="0"/>
            </w:tcBorders>
            <w:noWrap w:val="0"/>
            <w:vAlign w:val="center"/>
          </w:tcPr>
          <w:p w14:paraId="05CD9C2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“三支一扶”中央财政补助资金</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3B862F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转移支付项目</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37CF24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社会保障科</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1B39C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15.3</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C5A07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D5350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15.3</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7CABAB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93BBA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65B543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E2667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2B1D10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D7E82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47C66C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39D2BD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否</w:t>
            </w:r>
          </w:p>
        </w:tc>
      </w:tr>
      <w:tr w14:paraId="53D7A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756" w:type="dxa"/>
            <w:tcBorders>
              <w:top w:val="single" w:color="000000" w:sz="4" w:space="0"/>
              <w:left w:val="single" w:color="000000" w:sz="4" w:space="0"/>
              <w:bottom w:val="single" w:color="000000" w:sz="4" w:space="0"/>
              <w:right w:val="single" w:color="000000" w:sz="4" w:space="0"/>
            </w:tcBorders>
            <w:noWrap w:val="0"/>
            <w:vAlign w:val="center"/>
          </w:tcPr>
          <w:p w14:paraId="10394BC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703001</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4D9DB3F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508" w:type="dxa"/>
            <w:tcBorders>
              <w:top w:val="single" w:color="000000" w:sz="4" w:space="0"/>
              <w:left w:val="single" w:color="000000" w:sz="4" w:space="0"/>
              <w:bottom w:val="single" w:color="000000" w:sz="4" w:space="0"/>
              <w:right w:val="single" w:color="000000" w:sz="4" w:space="0"/>
            </w:tcBorders>
            <w:noWrap w:val="0"/>
            <w:vAlign w:val="center"/>
          </w:tcPr>
          <w:p w14:paraId="2AA7A69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C9324D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1836" w:type="dxa"/>
            <w:tcBorders>
              <w:top w:val="single" w:color="000000" w:sz="4" w:space="0"/>
              <w:left w:val="single" w:color="000000" w:sz="4" w:space="0"/>
              <w:bottom w:val="single" w:color="000000" w:sz="4" w:space="0"/>
              <w:right w:val="single" w:color="000000" w:sz="4" w:space="0"/>
            </w:tcBorders>
            <w:noWrap w:val="0"/>
            <w:vAlign w:val="center"/>
          </w:tcPr>
          <w:p w14:paraId="424E899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派驻纪检监察组公用、业务开展经费</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673929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可执行项目</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33A788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社会保障科</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FFCCB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73361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6.54</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4E166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6.54</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7A56EE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28.43%</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2EB98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5C1066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41D13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29C06C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16405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522317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92.84</w:t>
            </w: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02063E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否</w:t>
            </w:r>
          </w:p>
        </w:tc>
      </w:tr>
      <w:tr w14:paraId="38CA6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756" w:type="dxa"/>
            <w:tcBorders>
              <w:top w:val="single" w:color="000000" w:sz="4" w:space="0"/>
              <w:left w:val="single" w:color="000000" w:sz="4" w:space="0"/>
              <w:bottom w:val="single" w:color="000000" w:sz="4" w:space="0"/>
              <w:right w:val="single" w:color="000000" w:sz="4" w:space="0"/>
            </w:tcBorders>
            <w:noWrap w:val="0"/>
            <w:vAlign w:val="center"/>
          </w:tcPr>
          <w:p w14:paraId="5FD028E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703001</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388255C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508" w:type="dxa"/>
            <w:tcBorders>
              <w:top w:val="single" w:color="000000" w:sz="4" w:space="0"/>
              <w:left w:val="single" w:color="000000" w:sz="4" w:space="0"/>
              <w:bottom w:val="single" w:color="000000" w:sz="4" w:space="0"/>
              <w:right w:val="single" w:color="000000" w:sz="4" w:space="0"/>
            </w:tcBorders>
            <w:noWrap w:val="0"/>
            <w:vAlign w:val="center"/>
          </w:tcPr>
          <w:p w14:paraId="4A8F1B3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785304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1836" w:type="dxa"/>
            <w:tcBorders>
              <w:top w:val="single" w:color="000000" w:sz="4" w:space="0"/>
              <w:left w:val="single" w:color="000000" w:sz="4" w:space="0"/>
              <w:bottom w:val="single" w:color="000000" w:sz="4" w:space="0"/>
              <w:right w:val="single" w:color="000000" w:sz="4" w:space="0"/>
            </w:tcBorders>
            <w:noWrap w:val="0"/>
            <w:vAlign w:val="center"/>
          </w:tcPr>
          <w:p w14:paraId="1F04BDD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高校毕业生“三支一扶”计划招募工作经费</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0886EF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可执行项目</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41E851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社会保障科</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76078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01B84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9.83</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55C73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9.83</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10F1D7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54.61%</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5C473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7BC28C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A171C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4D42AB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523AD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54880F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95.46</w:t>
            </w: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45B996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否</w:t>
            </w:r>
          </w:p>
        </w:tc>
      </w:tr>
      <w:tr w14:paraId="60AF9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756" w:type="dxa"/>
            <w:tcBorders>
              <w:top w:val="single" w:color="000000" w:sz="4" w:space="0"/>
              <w:left w:val="single" w:color="000000" w:sz="4" w:space="0"/>
              <w:bottom w:val="single" w:color="000000" w:sz="4" w:space="0"/>
              <w:right w:val="single" w:color="000000" w:sz="4" w:space="0"/>
            </w:tcBorders>
            <w:noWrap w:val="0"/>
            <w:vAlign w:val="center"/>
          </w:tcPr>
          <w:p w14:paraId="7292E4F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703001</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22E5756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508" w:type="dxa"/>
            <w:tcBorders>
              <w:top w:val="single" w:color="000000" w:sz="4" w:space="0"/>
              <w:left w:val="single" w:color="000000" w:sz="4" w:space="0"/>
              <w:bottom w:val="single" w:color="000000" w:sz="4" w:space="0"/>
              <w:right w:val="single" w:color="000000" w:sz="4" w:space="0"/>
            </w:tcBorders>
            <w:noWrap w:val="0"/>
            <w:vAlign w:val="center"/>
          </w:tcPr>
          <w:p w14:paraId="1696619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6CC219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1836" w:type="dxa"/>
            <w:tcBorders>
              <w:top w:val="single" w:color="000000" w:sz="4" w:space="0"/>
              <w:left w:val="single" w:color="000000" w:sz="4" w:space="0"/>
              <w:bottom w:val="single" w:color="000000" w:sz="4" w:space="0"/>
              <w:right w:val="single" w:color="000000" w:sz="4" w:space="0"/>
            </w:tcBorders>
            <w:noWrap w:val="0"/>
            <w:vAlign w:val="center"/>
          </w:tcPr>
          <w:p w14:paraId="21C9EDE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5月代管资金</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0D9FB3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可执行项目</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0990F2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社会保障科</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E414B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9.78</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3161C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9.78</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19B5F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9.78</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1D9A59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2B85A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073C09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20968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4F7D12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1E286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486422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5937A6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否</w:t>
            </w:r>
          </w:p>
        </w:tc>
      </w:tr>
      <w:tr w14:paraId="221EE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756" w:type="dxa"/>
            <w:tcBorders>
              <w:top w:val="single" w:color="000000" w:sz="4" w:space="0"/>
              <w:left w:val="single" w:color="000000" w:sz="4" w:space="0"/>
              <w:bottom w:val="single" w:color="000000" w:sz="4" w:space="0"/>
              <w:right w:val="single" w:color="000000" w:sz="4" w:space="0"/>
            </w:tcBorders>
            <w:noWrap w:val="0"/>
            <w:vAlign w:val="center"/>
          </w:tcPr>
          <w:p w14:paraId="03B4ABF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703001</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7DE7EB1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508" w:type="dxa"/>
            <w:tcBorders>
              <w:top w:val="single" w:color="000000" w:sz="4" w:space="0"/>
              <w:left w:val="single" w:color="000000" w:sz="4" w:space="0"/>
              <w:bottom w:val="single" w:color="000000" w:sz="4" w:space="0"/>
              <w:right w:val="single" w:color="000000" w:sz="4" w:space="0"/>
            </w:tcBorders>
            <w:noWrap w:val="0"/>
            <w:vAlign w:val="center"/>
          </w:tcPr>
          <w:p w14:paraId="3DEE782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1382DF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1836" w:type="dxa"/>
            <w:tcBorders>
              <w:top w:val="single" w:color="000000" w:sz="4" w:space="0"/>
              <w:left w:val="single" w:color="000000" w:sz="4" w:space="0"/>
              <w:bottom w:val="single" w:color="000000" w:sz="4" w:space="0"/>
              <w:right w:val="single" w:color="000000" w:sz="4" w:space="0"/>
            </w:tcBorders>
            <w:noWrap w:val="0"/>
            <w:vAlign w:val="center"/>
          </w:tcPr>
          <w:p w14:paraId="6B1366D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丧葬抚恤第四批</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5306B7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可执行项目</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2EE094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社会保障科</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9C5D7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19.57</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3E06C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19.57</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915FE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19.57</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164688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1E680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486894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0A503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20D0A2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CBCEC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4EFF93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5981A6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否</w:t>
            </w:r>
          </w:p>
        </w:tc>
      </w:tr>
      <w:tr w14:paraId="16367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756" w:type="dxa"/>
            <w:tcBorders>
              <w:top w:val="single" w:color="000000" w:sz="4" w:space="0"/>
              <w:left w:val="single" w:color="000000" w:sz="4" w:space="0"/>
              <w:bottom w:val="single" w:color="000000" w:sz="4" w:space="0"/>
              <w:right w:val="single" w:color="000000" w:sz="4" w:space="0"/>
            </w:tcBorders>
            <w:noWrap w:val="0"/>
            <w:vAlign w:val="center"/>
          </w:tcPr>
          <w:p w14:paraId="4B36B77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703001</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6824DDB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508" w:type="dxa"/>
            <w:tcBorders>
              <w:top w:val="single" w:color="000000" w:sz="4" w:space="0"/>
              <w:left w:val="single" w:color="000000" w:sz="4" w:space="0"/>
              <w:bottom w:val="single" w:color="000000" w:sz="4" w:space="0"/>
              <w:right w:val="single" w:color="000000" w:sz="4" w:space="0"/>
            </w:tcBorders>
            <w:noWrap w:val="0"/>
            <w:vAlign w:val="center"/>
          </w:tcPr>
          <w:p w14:paraId="44E17D2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3F0064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1836" w:type="dxa"/>
            <w:tcBorders>
              <w:top w:val="single" w:color="000000" w:sz="4" w:space="0"/>
              <w:left w:val="single" w:color="000000" w:sz="4" w:space="0"/>
              <w:bottom w:val="single" w:color="000000" w:sz="4" w:space="0"/>
              <w:right w:val="single" w:color="000000" w:sz="4" w:space="0"/>
            </w:tcBorders>
            <w:noWrap w:val="0"/>
            <w:vAlign w:val="center"/>
          </w:tcPr>
          <w:p w14:paraId="0D4C925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公开招聘工作经费</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7CC23D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可执行项目</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4BB378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社会保障科</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D6DEE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9F336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31.42</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87A4D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31.42</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542848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74.81%</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847E3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2C7B53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41624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59093B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D9B2E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009EF7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97.48</w:t>
            </w: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39E670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否</w:t>
            </w:r>
          </w:p>
        </w:tc>
      </w:tr>
      <w:tr w14:paraId="1E7D1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756" w:type="dxa"/>
            <w:tcBorders>
              <w:top w:val="single" w:color="000000" w:sz="4" w:space="0"/>
              <w:left w:val="single" w:color="000000" w:sz="4" w:space="0"/>
              <w:bottom w:val="single" w:color="000000" w:sz="4" w:space="0"/>
              <w:right w:val="single" w:color="000000" w:sz="4" w:space="0"/>
            </w:tcBorders>
            <w:noWrap w:val="0"/>
            <w:vAlign w:val="center"/>
          </w:tcPr>
          <w:p w14:paraId="0950D6E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703001</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0280241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508" w:type="dxa"/>
            <w:tcBorders>
              <w:top w:val="single" w:color="000000" w:sz="4" w:space="0"/>
              <w:left w:val="single" w:color="000000" w:sz="4" w:space="0"/>
              <w:bottom w:val="single" w:color="000000" w:sz="4" w:space="0"/>
              <w:right w:val="single" w:color="000000" w:sz="4" w:space="0"/>
            </w:tcBorders>
            <w:noWrap w:val="0"/>
            <w:vAlign w:val="center"/>
          </w:tcPr>
          <w:p w14:paraId="4810F6D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27385B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1836" w:type="dxa"/>
            <w:tcBorders>
              <w:top w:val="single" w:color="000000" w:sz="4" w:space="0"/>
              <w:left w:val="single" w:color="000000" w:sz="4" w:space="0"/>
              <w:bottom w:val="single" w:color="000000" w:sz="4" w:space="0"/>
              <w:right w:val="single" w:color="000000" w:sz="4" w:space="0"/>
            </w:tcBorders>
            <w:noWrap w:val="0"/>
            <w:vAlign w:val="center"/>
          </w:tcPr>
          <w:p w14:paraId="0E9E6A5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三支一扶工作经费</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28D1CC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可执行项目</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709CFC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社会保障科</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E7A8B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C0019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AAF61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358458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86.67%</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0795A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67AF1A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E5029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496AF3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697A5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07B271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98.67</w:t>
            </w: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369EC9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否</w:t>
            </w:r>
          </w:p>
        </w:tc>
      </w:tr>
      <w:tr w14:paraId="7CF73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756" w:type="dxa"/>
            <w:tcBorders>
              <w:top w:val="single" w:color="000000" w:sz="4" w:space="0"/>
              <w:left w:val="single" w:color="000000" w:sz="4" w:space="0"/>
              <w:bottom w:val="single" w:color="000000" w:sz="4" w:space="0"/>
              <w:right w:val="single" w:color="000000" w:sz="4" w:space="0"/>
            </w:tcBorders>
            <w:noWrap w:val="0"/>
            <w:vAlign w:val="center"/>
          </w:tcPr>
          <w:p w14:paraId="47C385F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703001</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269909C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508" w:type="dxa"/>
            <w:tcBorders>
              <w:top w:val="single" w:color="000000" w:sz="4" w:space="0"/>
              <w:left w:val="single" w:color="000000" w:sz="4" w:space="0"/>
              <w:bottom w:val="single" w:color="000000" w:sz="4" w:space="0"/>
              <w:right w:val="single" w:color="000000" w:sz="4" w:space="0"/>
            </w:tcBorders>
            <w:noWrap w:val="0"/>
            <w:vAlign w:val="center"/>
          </w:tcPr>
          <w:p w14:paraId="0CCEB22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8EFB64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1836" w:type="dxa"/>
            <w:tcBorders>
              <w:top w:val="single" w:color="000000" w:sz="4" w:space="0"/>
              <w:left w:val="single" w:color="000000" w:sz="4" w:space="0"/>
              <w:bottom w:val="single" w:color="000000" w:sz="4" w:space="0"/>
              <w:right w:val="single" w:color="000000" w:sz="4" w:space="0"/>
            </w:tcBorders>
            <w:noWrap w:val="0"/>
            <w:vAlign w:val="center"/>
          </w:tcPr>
          <w:p w14:paraId="44D6B49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人力资源综合事务及考试考务工作经费</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4F23C3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可执行项目</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5B17EF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社会保障科</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94B72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73</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48312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31.99</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CD10B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31.99</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14523D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43.82%</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5914A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5AC641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3EA69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644F89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F5F0F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00ED96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94.38</w:t>
            </w: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5B879F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否</w:t>
            </w:r>
          </w:p>
        </w:tc>
      </w:tr>
      <w:tr w14:paraId="547C8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756" w:type="dxa"/>
            <w:tcBorders>
              <w:top w:val="single" w:color="000000" w:sz="4" w:space="0"/>
              <w:left w:val="single" w:color="000000" w:sz="4" w:space="0"/>
              <w:bottom w:val="single" w:color="000000" w:sz="4" w:space="0"/>
              <w:right w:val="single" w:color="000000" w:sz="4" w:space="0"/>
            </w:tcBorders>
            <w:noWrap w:val="0"/>
            <w:vAlign w:val="center"/>
          </w:tcPr>
          <w:p w14:paraId="41D2653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703001</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7AEA490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508" w:type="dxa"/>
            <w:tcBorders>
              <w:top w:val="single" w:color="000000" w:sz="4" w:space="0"/>
              <w:left w:val="single" w:color="000000" w:sz="4" w:space="0"/>
              <w:bottom w:val="single" w:color="000000" w:sz="4" w:space="0"/>
              <w:right w:val="single" w:color="000000" w:sz="4" w:space="0"/>
            </w:tcBorders>
            <w:noWrap w:val="0"/>
            <w:vAlign w:val="center"/>
          </w:tcPr>
          <w:p w14:paraId="0F449D0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B977C5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1836" w:type="dxa"/>
            <w:tcBorders>
              <w:top w:val="single" w:color="000000" w:sz="4" w:space="0"/>
              <w:left w:val="single" w:color="000000" w:sz="4" w:space="0"/>
              <w:bottom w:val="single" w:color="000000" w:sz="4" w:space="0"/>
              <w:right w:val="single" w:color="000000" w:sz="4" w:space="0"/>
            </w:tcBorders>
            <w:noWrap w:val="0"/>
            <w:vAlign w:val="center"/>
          </w:tcPr>
          <w:p w14:paraId="3DC32C8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2024年市派驻村干部工作经费</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7B5948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可执行项目</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64971C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农业一科</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BBB8E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6.78</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56591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6.75</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ECCA9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6.75</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3ADDBF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99.56%</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0CBBF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163449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589D5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1439C8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EB65D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7F9EE5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99.96</w:t>
            </w: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1E4965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否</w:t>
            </w:r>
          </w:p>
        </w:tc>
      </w:tr>
      <w:tr w14:paraId="61A19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756" w:type="dxa"/>
            <w:tcBorders>
              <w:top w:val="single" w:color="000000" w:sz="4" w:space="0"/>
              <w:left w:val="single" w:color="000000" w:sz="4" w:space="0"/>
              <w:bottom w:val="single" w:color="000000" w:sz="4" w:space="0"/>
              <w:right w:val="single" w:color="000000" w:sz="4" w:space="0"/>
            </w:tcBorders>
            <w:noWrap w:val="0"/>
            <w:vAlign w:val="center"/>
          </w:tcPr>
          <w:p w14:paraId="6768609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703001</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4B30744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508" w:type="dxa"/>
            <w:tcBorders>
              <w:top w:val="single" w:color="000000" w:sz="4" w:space="0"/>
              <w:left w:val="single" w:color="000000" w:sz="4" w:space="0"/>
              <w:bottom w:val="single" w:color="000000" w:sz="4" w:space="0"/>
              <w:right w:val="single" w:color="000000" w:sz="4" w:space="0"/>
            </w:tcBorders>
            <w:noWrap w:val="0"/>
            <w:vAlign w:val="center"/>
          </w:tcPr>
          <w:p w14:paraId="2A26105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5F2F94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1836" w:type="dxa"/>
            <w:tcBorders>
              <w:top w:val="single" w:color="000000" w:sz="4" w:space="0"/>
              <w:left w:val="single" w:color="000000" w:sz="4" w:space="0"/>
              <w:bottom w:val="single" w:color="000000" w:sz="4" w:space="0"/>
              <w:right w:val="single" w:color="000000" w:sz="4" w:space="0"/>
            </w:tcBorders>
            <w:noWrap w:val="0"/>
            <w:vAlign w:val="center"/>
          </w:tcPr>
          <w:p w14:paraId="4BFB582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第一批丧葬费等补助（丧葬抚恤金）</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53F304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可执行项目</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7A7693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社会保障科</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8A0D9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57.73</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4B720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57.73</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F00BF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57.73</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49CF6A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AF3F9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48C6E7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97BC6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414288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1E9B5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2D6EE6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5DD63C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否</w:t>
            </w:r>
          </w:p>
        </w:tc>
      </w:tr>
      <w:tr w14:paraId="01ADB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756" w:type="dxa"/>
            <w:tcBorders>
              <w:top w:val="single" w:color="000000" w:sz="4" w:space="0"/>
              <w:left w:val="single" w:color="000000" w:sz="4" w:space="0"/>
              <w:bottom w:val="single" w:color="000000" w:sz="4" w:space="0"/>
              <w:right w:val="single" w:color="000000" w:sz="4" w:space="0"/>
            </w:tcBorders>
            <w:noWrap w:val="0"/>
            <w:vAlign w:val="center"/>
          </w:tcPr>
          <w:p w14:paraId="1C273FD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703001</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6B2EE62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508" w:type="dxa"/>
            <w:tcBorders>
              <w:top w:val="single" w:color="000000" w:sz="4" w:space="0"/>
              <w:left w:val="single" w:color="000000" w:sz="4" w:space="0"/>
              <w:bottom w:val="single" w:color="000000" w:sz="4" w:space="0"/>
              <w:right w:val="single" w:color="000000" w:sz="4" w:space="0"/>
            </w:tcBorders>
            <w:noWrap w:val="0"/>
            <w:vAlign w:val="center"/>
          </w:tcPr>
          <w:p w14:paraId="1DC79E7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E654CB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1836" w:type="dxa"/>
            <w:tcBorders>
              <w:top w:val="single" w:color="000000" w:sz="4" w:space="0"/>
              <w:left w:val="single" w:color="000000" w:sz="4" w:space="0"/>
              <w:bottom w:val="single" w:color="000000" w:sz="4" w:space="0"/>
              <w:right w:val="single" w:color="000000" w:sz="4" w:space="0"/>
            </w:tcBorders>
            <w:noWrap w:val="0"/>
            <w:vAlign w:val="center"/>
          </w:tcPr>
          <w:p w14:paraId="6816F3B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人事考试考务经费</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24B7EF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待分配项目</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1B4252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社会保障科</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123A4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40.39</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E899D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6A379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6EFE59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95602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05A66C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81BFB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67A63F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AD794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1C042F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52E128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否</w:t>
            </w:r>
          </w:p>
        </w:tc>
      </w:tr>
      <w:tr w14:paraId="6D805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756" w:type="dxa"/>
            <w:tcBorders>
              <w:top w:val="single" w:color="000000" w:sz="4" w:space="0"/>
              <w:left w:val="single" w:color="000000" w:sz="4" w:space="0"/>
              <w:bottom w:val="single" w:color="000000" w:sz="4" w:space="0"/>
              <w:right w:val="single" w:color="000000" w:sz="4" w:space="0"/>
            </w:tcBorders>
            <w:noWrap w:val="0"/>
            <w:vAlign w:val="center"/>
          </w:tcPr>
          <w:p w14:paraId="3D70B68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703001</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0A13543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508" w:type="dxa"/>
            <w:tcBorders>
              <w:top w:val="single" w:color="000000" w:sz="4" w:space="0"/>
              <w:left w:val="single" w:color="000000" w:sz="4" w:space="0"/>
              <w:bottom w:val="single" w:color="000000" w:sz="4" w:space="0"/>
              <w:right w:val="single" w:color="000000" w:sz="4" w:space="0"/>
            </w:tcBorders>
            <w:noWrap w:val="0"/>
            <w:vAlign w:val="center"/>
          </w:tcPr>
          <w:p w14:paraId="1989895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C24E23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1836" w:type="dxa"/>
            <w:tcBorders>
              <w:top w:val="single" w:color="000000" w:sz="4" w:space="0"/>
              <w:left w:val="single" w:color="000000" w:sz="4" w:space="0"/>
              <w:bottom w:val="single" w:color="000000" w:sz="4" w:space="0"/>
              <w:right w:val="single" w:color="000000" w:sz="4" w:space="0"/>
            </w:tcBorders>
            <w:noWrap w:val="0"/>
            <w:vAlign w:val="center"/>
          </w:tcPr>
          <w:p w14:paraId="238995E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全民技能振兴工程建设项目和延期项目资金</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156354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转移支付项目</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45417E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社会保障科</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22577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8705D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124CA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0710AC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1E9EA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5C3054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961CA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7CDF99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EFC57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0652E7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3BE170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否</w:t>
            </w:r>
          </w:p>
        </w:tc>
      </w:tr>
      <w:tr w14:paraId="1D808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9" w:hRule="atLeast"/>
        </w:trPr>
        <w:tc>
          <w:tcPr>
            <w:tcW w:w="756" w:type="dxa"/>
            <w:tcBorders>
              <w:top w:val="single" w:color="000000" w:sz="4" w:space="0"/>
              <w:left w:val="single" w:color="000000" w:sz="4" w:space="0"/>
              <w:bottom w:val="single" w:color="000000" w:sz="4" w:space="0"/>
              <w:right w:val="single" w:color="000000" w:sz="4" w:space="0"/>
            </w:tcBorders>
            <w:noWrap w:val="0"/>
            <w:vAlign w:val="center"/>
          </w:tcPr>
          <w:p w14:paraId="3A81AC7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703001</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3430E20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508" w:type="dxa"/>
            <w:tcBorders>
              <w:top w:val="single" w:color="000000" w:sz="4" w:space="0"/>
              <w:left w:val="single" w:color="000000" w:sz="4" w:space="0"/>
              <w:bottom w:val="single" w:color="000000" w:sz="4" w:space="0"/>
              <w:right w:val="single" w:color="000000" w:sz="4" w:space="0"/>
            </w:tcBorders>
            <w:noWrap w:val="0"/>
            <w:vAlign w:val="center"/>
          </w:tcPr>
          <w:p w14:paraId="2427246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0DE990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1836" w:type="dxa"/>
            <w:tcBorders>
              <w:top w:val="single" w:color="000000" w:sz="4" w:space="0"/>
              <w:left w:val="single" w:color="000000" w:sz="4" w:space="0"/>
              <w:bottom w:val="single" w:color="000000" w:sz="4" w:space="0"/>
              <w:right w:val="single" w:color="000000" w:sz="4" w:space="0"/>
            </w:tcBorders>
            <w:noWrap w:val="0"/>
            <w:vAlign w:val="center"/>
          </w:tcPr>
          <w:p w14:paraId="0BC43D0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2023引进工作职称评审和专业技术及其他业务经费</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3E60FC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可执行项目</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53BBB8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社会保障科</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BC132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6.01</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0D78D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7A05C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756D7B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B50AD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1534EA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426C2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06CEAB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293B0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37D4A5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4246C8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否</w:t>
            </w:r>
          </w:p>
        </w:tc>
      </w:tr>
      <w:tr w14:paraId="5A86E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756" w:type="dxa"/>
            <w:tcBorders>
              <w:top w:val="single" w:color="000000" w:sz="4" w:space="0"/>
              <w:left w:val="single" w:color="000000" w:sz="4" w:space="0"/>
              <w:bottom w:val="single" w:color="000000" w:sz="4" w:space="0"/>
              <w:right w:val="single" w:color="000000" w:sz="4" w:space="0"/>
            </w:tcBorders>
            <w:noWrap w:val="0"/>
            <w:vAlign w:val="center"/>
          </w:tcPr>
          <w:p w14:paraId="4A80C6D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703001</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09BB6B4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508" w:type="dxa"/>
            <w:tcBorders>
              <w:top w:val="single" w:color="000000" w:sz="4" w:space="0"/>
              <w:left w:val="single" w:color="000000" w:sz="4" w:space="0"/>
              <w:bottom w:val="single" w:color="000000" w:sz="4" w:space="0"/>
              <w:right w:val="single" w:color="000000" w:sz="4" w:space="0"/>
            </w:tcBorders>
            <w:noWrap w:val="0"/>
            <w:vAlign w:val="center"/>
          </w:tcPr>
          <w:p w14:paraId="3DAF30D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7CFC07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1836" w:type="dxa"/>
            <w:tcBorders>
              <w:top w:val="single" w:color="000000" w:sz="4" w:space="0"/>
              <w:left w:val="single" w:color="000000" w:sz="4" w:space="0"/>
              <w:bottom w:val="single" w:color="000000" w:sz="4" w:space="0"/>
              <w:right w:val="single" w:color="000000" w:sz="4" w:space="0"/>
            </w:tcBorders>
            <w:noWrap w:val="0"/>
            <w:vAlign w:val="center"/>
          </w:tcPr>
          <w:p w14:paraId="2352D9E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2024年4月-2024年9月市派驻村干部生活补助</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58EEC9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可执行项目</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03D312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农业一科</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C8D02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FDEE7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389A6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4.62</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725698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BEE63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00B58B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6890A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72E8D9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E5597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1C18DC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003905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否</w:t>
            </w:r>
          </w:p>
        </w:tc>
      </w:tr>
      <w:tr w14:paraId="1D17F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756" w:type="dxa"/>
            <w:tcBorders>
              <w:top w:val="single" w:color="000000" w:sz="4" w:space="0"/>
              <w:left w:val="single" w:color="000000" w:sz="4" w:space="0"/>
              <w:bottom w:val="single" w:color="000000" w:sz="4" w:space="0"/>
              <w:right w:val="single" w:color="000000" w:sz="4" w:space="0"/>
            </w:tcBorders>
            <w:noWrap w:val="0"/>
            <w:vAlign w:val="center"/>
          </w:tcPr>
          <w:p w14:paraId="4FC3295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703001</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69C263F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508" w:type="dxa"/>
            <w:tcBorders>
              <w:top w:val="single" w:color="000000" w:sz="4" w:space="0"/>
              <w:left w:val="single" w:color="000000" w:sz="4" w:space="0"/>
              <w:bottom w:val="single" w:color="000000" w:sz="4" w:space="0"/>
              <w:right w:val="single" w:color="000000" w:sz="4" w:space="0"/>
            </w:tcBorders>
            <w:noWrap w:val="0"/>
            <w:vAlign w:val="center"/>
          </w:tcPr>
          <w:p w14:paraId="4A57341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C114C9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1836" w:type="dxa"/>
            <w:tcBorders>
              <w:top w:val="single" w:color="000000" w:sz="4" w:space="0"/>
              <w:left w:val="single" w:color="000000" w:sz="4" w:space="0"/>
              <w:bottom w:val="single" w:color="000000" w:sz="4" w:space="0"/>
              <w:right w:val="single" w:color="000000" w:sz="4" w:space="0"/>
            </w:tcBorders>
            <w:noWrap w:val="0"/>
            <w:vAlign w:val="center"/>
          </w:tcPr>
          <w:p w14:paraId="694E8A0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代管资金（11月）</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443096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可执行项目</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6547F3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社会保障科</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DB649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5.68</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55353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692F9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1071C9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D3957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43DCBC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78E11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0DB1E6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BCE57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62AB40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002133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否</w:t>
            </w:r>
          </w:p>
        </w:tc>
      </w:tr>
      <w:tr w14:paraId="0CB1D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756" w:type="dxa"/>
            <w:tcBorders>
              <w:top w:val="single" w:color="000000" w:sz="4" w:space="0"/>
              <w:left w:val="single" w:color="000000" w:sz="4" w:space="0"/>
              <w:bottom w:val="single" w:color="000000" w:sz="4" w:space="0"/>
              <w:right w:val="single" w:color="000000" w:sz="4" w:space="0"/>
            </w:tcBorders>
            <w:noWrap w:val="0"/>
            <w:vAlign w:val="center"/>
          </w:tcPr>
          <w:p w14:paraId="6D6B4A3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703001</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4F0CB2C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508" w:type="dxa"/>
            <w:tcBorders>
              <w:top w:val="single" w:color="000000" w:sz="4" w:space="0"/>
              <w:left w:val="single" w:color="000000" w:sz="4" w:space="0"/>
              <w:bottom w:val="single" w:color="000000" w:sz="4" w:space="0"/>
              <w:right w:val="single" w:color="000000" w:sz="4" w:space="0"/>
            </w:tcBorders>
            <w:noWrap w:val="0"/>
            <w:vAlign w:val="center"/>
          </w:tcPr>
          <w:p w14:paraId="22AD7D1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50CFAB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1836" w:type="dxa"/>
            <w:tcBorders>
              <w:top w:val="single" w:color="000000" w:sz="4" w:space="0"/>
              <w:left w:val="single" w:color="000000" w:sz="4" w:space="0"/>
              <w:bottom w:val="single" w:color="000000" w:sz="4" w:space="0"/>
              <w:right w:val="single" w:color="000000" w:sz="4" w:space="0"/>
            </w:tcBorders>
            <w:noWrap w:val="0"/>
            <w:vAlign w:val="center"/>
          </w:tcPr>
          <w:p w14:paraId="6760BD6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2023引进工作职称评审和专业技术及其他业务</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5AA619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可执行项目</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2D2952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社会保障科</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795DB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6FE49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53034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5E3905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7B9A7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2C1269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A0829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6FC505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1CE55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06E86A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5EB5E9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否</w:t>
            </w:r>
          </w:p>
        </w:tc>
      </w:tr>
      <w:tr w14:paraId="56F8B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756" w:type="dxa"/>
            <w:tcBorders>
              <w:top w:val="single" w:color="000000" w:sz="4" w:space="0"/>
              <w:left w:val="single" w:color="000000" w:sz="4" w:space="0"/>
              <w:bottom w:val="single" w:color="000000" w:sz="4" w:space="0"/>
              <w:right w:val="single" w:color="000000" w:sz="4" w:space="0"/>
            </w:tcBorders>
            <w:noWrap w:val="0"/>
            <w:vAlign w:val="center"/>
          </w:tcPr>
          <w:p w14:paraId="5C1F0DD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703001</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56B7B67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508" w:type="dxa"/>
            <w:tcBorders>
              <w:top w:val="single" w:color="000000" w:sz="4" w:space="0"/>
              <w:left w:val="single" w:color="000000" w:sz="4" w:space="0"/>
              <w:bottom w:val="single" w:color="000000" w:sz="4" w:space="0"/>
              <w:right w:val="single" w:color="000000" w:sz="4" w:space="0"/>
            </w:tcBorders>
            <w:noWrap w:val="0"/>
            <w:vAlign w:val="center"/>
          </w:tcPr>
          <w:p w14:paraId="13E393E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283777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1836" w:type="dxa"/>
            <w:tcBorders>
              <w:top w:val="single" w:color="000000" w:sz="4" w:space="0"/>
              <w:left w:val="single" w:color="000000" w:sz="4" w:space="0"/>
              <w:bottom w:val="single" w:color="000000" w:sz="4" w:space="0"/>
              <w:right w:val="single" w:color="000000" w:sz="4" w:space="0"/>
            </w:tcBorders>
            <w:noWrap w:val="0"/>
            <w:vAlign w:val="center"/>
          </w:tcPr>
          <w:p w14:paraId="43F2A3C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人社考试考务及业务开展</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22EC08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可执行项目</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7B89E0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社会保障科</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E99F1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70.49</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C79AE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70.49</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7766C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70.49</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059505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EA5CE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758502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019F8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09914D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A4DF3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1CDAA8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238C11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否</w:t>
            </w:r>
          </w:p>
        </w:tc>
      </w:tr>
      <w:tr w14:paraId="128F5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756" w:type="dxa"/>
            <w:tcBorders>
              <w:top w:val="single" w:color="000000" w:sz="4" w:space="0"/>
              <w:left w:val="single" w:color="000000" w:sz="4" w:space="0"/>
              <w:bottom w:val="single" w:color="000000" w:sz="4" w:space="0"/>
              <w:right w:val="single" w:color="000000" w:sz="4" w:space="0"/>
            </w:tcBorders>
            <w:noWrap w:val="0"/>
            <w:vAlign w:val="center"/>
          </w:tcPr>
          <w:p w14:paraId="0BB5283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703001</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638689B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508" w:type="dxa"/>
            <w:tcBorders>
              <w:top w:val="single" w:color="000000" w:sz="4" w:space="0"/>
              <w:left w:val="single" w:color="000000" w:sz="4" w:space="0"/>
              <w:bottom w:val="single" w:color="000000" w:sz="4" w:space="0"/>
              <w:right w:val="single" w:color="000000" w:sz="4" w:space="0"/>
            </w:tcBorders>
            <w:noWrap w:val="0"/>
            <w:vAlign w:val="center"/>
          </w:tcPr>
          <w:p w14:paraId="4521F57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970E75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1836" w:type="dxa"/>
            <w:tcBorders>
              <w:top w:val="single" w:color="000000" w:sz="4" w:space="0"/>
              <w:left w:val="single" w:color="000000" w:sz="4" w:space="0"/>
              <w:bottom w:val="single" w:color="000000" w:sz="4" w:space="0"/>
              <w:right w:val="single" w:color="000000" w:sz="4" w:space="0"/>
            </w:tcBorders>
            <w:noWrap w:val="0"/>
            <w:vAlign w:val="center"/>
          </w:tcPr>
          <w:p w14:paraId="2B72C8E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高校毕业生“三支一扶”中央补助</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07C862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转移支付项目</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708E94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社会保障科</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EC462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149.4</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4DEE3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FFACD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149.4</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0F283C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FF5E0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4AC312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A6D26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509F44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0F151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4F3BB2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3788C3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否</w:t>
            </w:r>
          </w:p>
        </w:tc>
      </w:tr>
      <w:tr w14:paraId="6249B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756" w:type="dxa"/>
            <w:tcBorders>
              <w:top w:val="single" w:color="000000" w:sz="4" w:space="0"/>
              <w:left w:val="single" w:color="000000" w:sz="4" w:space="0"/>
              <w:bottom w:val="single" w:color="000000" w:sz="4" w:space="0"/>
              <w:right w:val="single" w:color="000000" w:sz="4" w:space="0"/>
            </w:tcBorders>
            <w:noWrap w:val="0"/>
            <w:vAlign w:val="center"/>
          </w:tcPr>
          <w:p w14:paraId="4817784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703001</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0945A51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508" w:type="dxa"/>
            <w:tcBorders>
              <w:top w:val="single" w:color="000000" w:sz="4" w:space="0"/>
              <w:left w:val="single" w:color="000000" w:sz="4" w:space="0"/>
              <w:bottom w:val="single" w:color="000000" w:sz="4" w:space="0"/>
              <w:right w:val="single" w:color="000000" w:sz="4" w:space="0"/>
            </w:tcBorders>
            <w:noWrap w:val="0"/>
            <w:vAlign w:val="center"/>
          </w:tcPr>
          <w:p w14:paraId="248BEEA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356F96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1836" w:type="dxa"/>
            <w:tcBorders>
              <w:top w:val="single" w:color="000000" w:sz="4" w:space="0"/>
              <w:left w:val="single" w:color="000000" w:sz="4" w:space="0"/>
              <w:bottom w:val="single" w:color="000000" w:sz="4" w:space="0"/>
              <w:right w:val="single" w:color="000000" w:sz="4" w:space="0"/>
            </w:tcBorders>
            <w:noWrap w:val="0"/>
            <w:vAlign w:val="center"/>
          </w:tcPr>
          <w:p w14:paraId="1DCFB20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2023人力资源综合事务及考试考务费</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6E1F71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可执行项目</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2B89A8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社会保障科</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6F636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049B3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2.66</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8D7C8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2.66</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6C0C76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10.64%</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6C49B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186B5A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7C8A1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31CE08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FC490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76C0AA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91.06</w:t>
            </w: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20045D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否</w:t>
            </w:r>
          </w:p>
        </w:tc>
      </w:tr>
      <w:tr w14:paraId="78A29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756" w:type="dxa"/>
            <w:tcBorders>
              <w:top w:val="single" w:color="000000" w:sz="4" w:space="0"/>
              <w:left w:val="single" w:color="000000" w:sz="4" w:space="0"/>
              <w:bottom w:val="single" w:color="000000" w:sz="4" w:space="0"/>
              <w:right w:val="single" w:color="000000" w:sz="4" w:space="0"/>
            </w:tcBorders>
            <w:noWrap w:val="0"/>
            <w:vAlign w:val="center"/>
          </w:tcPr>
          <w:p w14:paraId="7D385EF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703001</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48DDBB7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508" w:type="dxa"/>
            <w:tcBorders>
              <w:top w:val="single" w:color="000000" w:sz="4" w:space="0"/>
              <w:left w:val="single" w:color="000000" w:sz="4" w:space="0"/>
              <w:bottom w:val="single" w:color="000000" w:sz="4" w:space="0"/>
              <w:right w:val="single" w:color="000000" w:sz="4" w:space="0"/>
            </w:tcBorders>
            <w:noWrap w:val="0"/>
            <w:vAlign w:val="center"/>
          </w:tcPr>
          <w:p w14:paraId="61E400B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D8DA9C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1836" w:type="dxa"/>
            <w:tcBorders>
              <w:top w:val="single" w:color="000000" w:sz="4" w:space="0"/>
              <w:left w:val="single" w:color="000000" w:sz="4" w:space="0"/>
              <w:bottom w:val="single" w:color="000000" w:sz="4" w:space="0"/>
              <w:right w:val="single" w:color="000000" w:sz="4" w:space="0"/>
            </w:tcBorders>
            <w:noWrap w:val="0"/>
            <w:vAlign w:val="center"/>
          </w:tcPr>
          <w:p w14:paraId="7D268AA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规模以上工业企业春节前后稳岗稳产奖补</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326E28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可执行项目</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2AFA8C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社会保障科</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4CA10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412.35</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EDD13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412.35</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ED97F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412.35</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2F384A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1F634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23A6D0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97FEF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7B7BA6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17199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06CB6B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005DD8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否</w:t>
            </w:r>
          </w:p>
        </w:tc>
      </w:tr>
      <w:tr w14:paraId="457EB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756" w:type="dxa"/>
            <w:tcBorders>
              <w:top w:val="single" w:color="000000" w:sz="4" w:space="0"/>
              <w:left w:val="single" w:color="000000" w:sz="4" w:space="0"/>
              <w:bottom w:val="single" w:color="000000" w:sz="4" w:space="0"/>
              <w:right w:val="single" w:color="000000" w:sz="4" w:space="0"/>
            </w:tcBorders>
            <w:noWrap w:val="0"/>
            <w:vAlign w:val="center"/>
          </w:tcPr>
          <w:p w14:paraId="3C764CD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703001</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441604B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508" w:type="dxa"/>
            <w:tcBorders>
              <w:top w:val="single" w:color="000000" w:sz="4" w:space="0"/>
              <w:left w:val="single" w:color="000000" w:sz="4" w:space="0"/>
              <w:bottom w:val="single" w:color="000000" w:sz="4" w:space="0"/>
              <w:right w:val="single" w:color="000000" w:sz="4" w:space="0"/>
            </w:tcBorders>
            <w:noWrap w:val="0"/>
            <w:vAlign w:val="center"/>
          </w:tcPr>
          <w:p w14:paraId="6FAAE09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3B9530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1836" w:type="dxa"/>
            <w:tcBorders>
              <w:top w:val="single" w:color="000000" w:sz="4" w:space="0"/>
              <w:left w:val="single" w:color="000000" w:sz="4" w:space="0"/>
              <w:bottom w:val="single" w:color="000000" w:sz="4" w:space="0"/>
              <w:right w:val="single" w:color="000000" w:sz="4" w:space="0"/>
            </w:tcBorders>
            <w:noWrap w:val="0"/>
            <w:vAlign w:val="center"/>
          </w:tcPr>
          <w:p w14:paraId="09A9D48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出国经费</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3988DD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可执行项目</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523817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社会保障科</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69715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6.98</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C56CC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6.98</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41E89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6.98</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0556AD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2D397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2C718A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AF475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655D67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1BA75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6C3503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1B781E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否</w:t>
            </w:r>
          </w:p>
        </w:tc>
      </w:tr>
      <w:tr w14:paraId="3FF2B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756" w:type="dxa"/>
            <w:tcBorders>
              <w:top w:val="single" w:color="000000" w:sz="4" w:space="0"/>
              <w:left w:val="single" w:color="000000" w:sz="4" w:space="0"/>
              <w:bottom w:val="single" w:color="000000" w:sz="4" w:space="0"/>
              <w:right w:val="single" w:color="000000" w:sz="4" w:space="0"/>
            </w:tcBorders>
            <w:noWrap w:val="0"/>
            <w:vAlign w:val="center"/>
          </w:tcPr>
          <w:p w14:paraId="0E6FB77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703001</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3187576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508" w:type="dxa"/>
            <w:tcBorders>
              <w:top w:val="single" w:color="000000" w:sz="4" w:space="0"/>
              <w:left w:val="single" w:color="000000" w:sz="4" w:space="0"/>
              <w:bottom w:val="single" w:color="000000" w:sz="4" w:space="0"/>
              <w:right w:val="single" w:color="000000" w:sz="4" w:space="0"/>
            </w:tcBorders>
            <w:noWrap w:val="0"/>
            <w:vAlign w:val="center"/>
          </w:tcPr>
          <w:p w14:paraId="6BAD377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23F10F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1836" w:type="dxa"/>
            <w:tcBorders>
              <w:top w:val="single" w:color="000000" w:sz="4" w:space="0"/>
              <w:left w:val="single" w:color="000000" w:sz="4" w:space="0"/>
              <w:bottom w:val="single" w:color="000000" w:sz="4" w:space="0"/>
              <w:right w:val="single" w:color="000000" w:sz="4" w:space="0"/>
            </w:tcBorders>
            <w:noWrap w:val="0"/>
            <w:vAlign w:val="center"/>
          </w:tcPr>
          <w:p w14:paraId="399EB14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第六届三门峡市技术能手评选及表彰奖励资金</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14CFF8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可执行项目</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7B8A1C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社会保障科</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EC2E4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12380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C1947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5FFB92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EABD5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386F35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61262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6A4D83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D4549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3A6EF6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633ED8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否</w:t>
            </w:r>
          </w:p>
        </w:tc>
      </w:tr>
      <w:tr w14:paraId="3A306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756" w:type="dxa"/>
            <w:tcBorders>
              <w:top w:val="single" w:color="000000" w:sz="4" w:space="0"/>
              <w:left w:val="single" w:color="000000" w:sz="4" w:space="0"/>
              <w:bottom w:val="single" w:color="000000" w:sz="4" w:space="0"/>
              <w:right w:val="single" w:color="000000" w:sz="4" w:space="0"/>
            </w:tcBorders>
            <w:noWrap w:val="0"/>
            <w:vAlign w:val="center"/>
          </w:tcPr>
          <w:p w14:paraId="08B7BC0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703001</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3F7D1F7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508" w:type="dxa"/>
            <w:tcBorders>
              <w:top w:val="single" w:color="000000" w:sz="4" w:space="0"/>
              <w:left w:val="single" w:color="000000" w:sz="4" w:space="0"/>
              <w:bottom w:val="single" w:color="000000" w:sz="4" w:space="0"/>
              <w:right w:val="single" w:color="000000" w:sz="4" w:space="0"/>
            </w:tcBorders>
            <w:noWrap w:val="0"/>
            <w:vAlign w:val="center"/>
          </w:tcPr>
          <w:p w14:paraId="4B2D349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0990A4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1836" w:type="dxa"/>
            <w:tcBorders>
              <w:top w:val="single" w:color="000000" w:sz="4" w:space="0"/>
              <w:left w:val="single" w:color="000000" w:sz="4" w:space="0"/>
              <w:bottom w:val="single" w:color="000000" w:sz="4" w:space="0"/>
              <w:right w:val="single" w:color="000000" w:sz="4" w:space="0"/>
            </w:tcBorders>
            <w:noWrap w:val="0"/>
            <w:vAlign w:val="center"/>
          </w:tcPr>
          <w:p w14:paraId="1D7ABB5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2023劳动能力鉴定及其他业务开展</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298E96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可执行项目</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459E78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社会保障科</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73A4C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4DAFF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949B4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7FA4D3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0B7E0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1027E9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D9FA8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11E105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9E14B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2C2E50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106B3E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否</w:t>
            </w:r>
          </w:p>
        </w:tc>
      </w:tr>
      <w:tr w14:paraId="3954A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756" w:type="dxa"/>
            <w:tcBorders>
              <w:top w:val="single" w:color="000000" w:sz="4" w:space="0"/>
              <w:left w:val="single" w:color="000000" w:sz="4" w:space="0"/>
              <w:bottom w:val="single" w:color="000000" w:sz="4" w:space="0"/>
              <w:right w:val="single" w:color="000000" w:sz="4" w:space="0"/>
            </w:tcBorders>
            <w:noWrap w:val="0"/>
            <w:vAlign w:val="center"/>
          </w:tcPr>
          <w:p w14:paraId="31E51EF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703001</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43EB28A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508" w:type="dxa"/>
            <w:tcBorders>
              <w:top w:val="single" w:color="000000" w:sz="4" w:space="0"/>
              <w:left w:val="single" w:color="000000" w:sz="4" w:space="0"/>
              <w:bottom w:val="single" w:color="000000" w:sz="4" w:space="0"/>
              <w:right w:val="single" w:color="000000" w:sz="4" w:space="0"/>
            </w:tcBorders>
            <w:noWrap w:val="0"/>
            <w:vAlign w:val="center"/>
          </w:tcPr>
          <w:p w14:paraId="496EED5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1EBEF9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1836" w:type="dxa"/>
            <w:tcBorders>
              <w:top w:val="single" w:color="000000" w:sz="4" w:space="0"/>
              <w:left w:val="single" w:color="000000" w:sz="4" w:space="0"/>
              <w:bottom w:val="single" w:color="000000" w:sz="4" w:space="0"/>
              <w:right w:val="single" w:color="000000" w:sz="4" w:space="0"/>
            </w:tcBorders>
            <w:noWrap w:val="0"/>
            <w:vAlign w:val="center"/>
          </w:tcPr>
          <w:p w14:paraId="1591714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市派驻村干部生活补助（2023.10-2024.3）</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74E4B4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可执行项目</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336D7F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农业一科</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E2168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4.58</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763D5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4.58</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9B9A4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4.58</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6BCAF5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EFC70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570E50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B8CA2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758434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E5476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7F5153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01BA3A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否</w:t>
            </w:r>
          </w:p>
        </w:tc>
      </w:tr>
      <w:tr w14:paraId="4462A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756" w:type="dxa"/>
            <w:tcBorders>
              <w:top w:val="single" w:color="000000" w:sz="4" w:space="0"/>
              <w:left w:val="single" w:color="000000" w:sz="4" w:space="0"/>
              <w:bottom w:val="single" w:color="000000" w:sz="4" w:space="0"/>
              <w:right w:val="single" w:color="000000" w:sz="4" w:space="0"/>
            </w:tcBorders>
            <w:noWrap w:val="0"/>
            <w:vAlign w:val="center"/>
          </w:tcPr>
          <w:p w14:paraId="0936A09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703001</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75BF92E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508" w:type="dxa"/>
            <w:tcBorders>
              <w:top w:val="single" w:color="000000" w:sz="4" w:space="0"/>
              <w:left w:val="single" w:color="000000" w:sz="4" w:space="0"/>
              <w:bottom w:val="single" w:color="000000" w:sz="4" w:space="0"/>
              <w:right w:val="single" w:color="000000" w:sz="4" w:space="0"/>
            </w:tcBorders>
            <w:noWrap w:val="0"/>
            <w:vAlign w:val="center"/>
          </w:tcPr>
          <w:p w14:paraId="7230FE1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B7C7A3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1836" w:type="dxa"/>
            <w:tcBorders>
              <w:top w:val="single" w:color="000000" w:sz="4" w:space="0"/>
              <w:left w:val="single" w:color="000000" w:sz="4" w:space="0"/>
              <w:bottom w:val="single" w:color="000000" w:sz="4" w:space="0"/>
              <w:right w:val="single" w:color="000000" w:sz="4" w:space="0"/>
            </w:tcBorders>
            <w:noWrap w:val="0"/>
            <w:vAlign w:val="center"/>
          </w:tcPr>
          <w:p w14:paraId="3758EAB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劳动能力鉴定及其它业务开展经费</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719795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可执行项目</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6560B1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社会保障科</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4ECBD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13.77</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A8B07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7F3FD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59D29C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3FCB8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031AF8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10D9C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095F21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7C059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035AC2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141793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否</w:t>
            </w:r>
          </w:p>
        </w:tc>
      </w:tr>
      <w:tr w14:paraId="32BFB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756" w:type="dxa"/>
            <w:tcBorders>
              <w:top w:val="single" w:color="000000" w:sz="4" w:space="0"/>
              <w:left w:val="single" w:color="000000" w:sz="4" w:space="0"/>
              <w:bottom w:val="single" w:color="000000" w:sz="4" w:space="0"/>
              <w:right w:val="single" w:color="000000" w:sz="4" w:space="0"/>
            </w:tcBorders>
            <w:noWrap w:val="0"/>
            <w:vAlign w:val="center"/>
          </w:tcPr>
          <w:p w14:paraId="026734E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703001</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75460C4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508" w:type="dxa"/>
            <w:tcBorders>
              <w:top w:val="single" w:color="000000" w:sz="4" w:space="0"/>
              <w:left w:val="single" w:color="000000" w:sz="4" w:space="0"/>
              <w:bottom w:val="single" w:color="000000" w:sz="4" w:space="0"/>
              <w:right w:val="single" w:color="000000" w:sz="4" w:space="0"/>
            </w:tcBorders>
            <w:noWrap w:val="0"/>
            <w:vAlign w:val="center"/>
          </w:tcPr>
          <w:p w14:paraId="58E0503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6462C1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1836" w:type="dxa"/>
            <w:tcBorders>
              <w:top w:val="single" w:color="000000" w:sz="4" w:space="0"/>
              <w:left w:val="single" w:color="000000" w:sz="4" w:space="0"/>
              <w:bottom w:val="single" w:color="000000" w:sz="4" w:space="0"/>
              <w:right w:val="single" w:color="000000" w:sz="4" w:space="0"/>
            </w:tcBorders>
            <w:noWrap w:val="0"/>
            <w:vAlign w:val="center"/>
          </w:tcPr>
          <w:p w14:paraId="55111F8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事业单位公开招聘工作经费</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6DF2E1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可执行项目</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13EFB2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社会保障科</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E62BF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5B136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6C69A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451F16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4460F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7EA034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6BE85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451D1E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405A9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1A6408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1EF542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否</w:t>
            </w:r>
          </w:p>
        </w:tc>
      </w:tr>
      <w:tr w14:paraId="668E4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756" w:type="dxa"/>
            <w:tcBorders>
              <w:top w:val="single" w:color="000000" w:sz="4" w:space="0"/>
              <w:left w:val="single" w:color="000000" w:sz="4" w:space="0"/>
              <w:bottom w:val="single" w:color="000000" w:sz="4" w:space="0"/>
              <w:right w:val="single" w:color="000000" w:sz="4" w:space="0"/>
            </w:tcBorders>
            <w:noWrap w:val="0"/>
            <w:vAlign w:val="center"/>
          </w:tcPr>
          <w:p w14:paraId="6455D65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703001</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72407BC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508" w:type="dxa"/>
            <w:tcBorders>
              <w:top w:val="single" w:color="000000" w:sz="4" w:space="0"/>
              <w:left w:val="single" w:color="000000" w:sz="4" w:space="0"/>
              <w:bottom w:val="single" w:color="000000" w:sz="4" w:space="0"/>
              <w:right w:val="single" w:color="000000" w:sz="4" w:space="0"/>
            </w:tcBorders>
            <w:noWrap w:val="0"/>
            <w:vAlign w:val="center"/>
          </w:tcPr>
          <w:p w14:paraId="2F03361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A0C4D2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1836" w:type="dxa"/>
            <w:tcBorders>
              <w:top w:val="single" w:color="000000" w:sz="4" w:space="0"/>
              <w:left w:val="single" w:color="000000" w:sz="4" w:space="0"/>
              <w:bottom w:val="single" w:color="000000" w:sz="4" w:space="0"/>
              <w:right w:val="single" w:color="000000" w:sz="4" w:space="0"/>
            </w:tcBorders>
            <w:noWrap w:val="0"/>
            <w:vAlign w:val="center"/>
          </w:tcPr>
          <w:p w14:paraId="0FBF3B4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人事考试考务经费</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22EA6A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可执行项目</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5FF743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社会保障科</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1EF5C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40.39</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C3D9E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92E40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620F82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1175A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2D642A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B83EB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22EDDF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28CFA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3C4FA2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2E0D62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否</w:t>
            </w:r>
          </w:p>
        </w:tc>
      </w:tr>
      <w:tr w14:paraId="6B8C3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756" w:type="dxa"/>
            <w:tcBorders>
              <w:top w:val="single" w:color="000000" w:sz="4" w:space="0"/>
              <w:left w:val="single" w:color="000000" w:sz="4" w:space="0"/>
              <w:bottom w:val="single" w:color="000000" w:sz="4" w:space="0"/>
              <w:right w:val="single" w:color="000000" w:sz="4" w:space="0"/>
            </w:tcBorders>
            <w:noWrap w:val="0"/>
            <w:vAlign w:val="center"/>
          </w:tcPr>
          <w:p w14:paraId="28669E1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703001</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6D257F1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508" w:type="dxa"/>
            <w:tcBorders>
              <w:top w:val="single" w:color="000000" w:sz="4" w:space="0"/>
              <w:left w:val="single" w:color="000000" w:sz="4" w:space="0"/>
              <w:bottom w:val="single" w:color="000000" w:sz="4" w:space="0"/>
              <w:right w:val="single" w:color="000000" w:sz="4" w:space="0"/>
            </w:tcBorders>
            <w:noWrap w:val="0"/>
            <w:vAlign w:val="center"/>
          </w:tcPr>
          <w:p w14:paraId="3F795C1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A1BAF2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三门峡市人力资源和社会保障局</w:t>
            </w:r>
          </w:p>
        </w:tc>
        <w:tc>
          <w:tcPr>
            <w:tcW w:w="1836" w:type="dxa"/>
            <w:tcBorders>
              <w:top w:val="single" w:color="000000" w:sz="4" w:space="0"/>
              <w:left w:val="single" w:color="000000" w:sz="4" w:space="0"/>
              <w:bottom w:val="single" w:color="000000" w:sz="4" w:space="0"/>
              <w:right w:val="single" w:color="000000" w:sz="4" w:space="0"/>
            </w:tcBorders>
            <w:noWrap w:val="0"/>
            <w:vAlign w:val="center"/>
          </w:tcPr>
          <w:p w14:paraId="60B198A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促进就业工作经费</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6CB2C7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可执行项目</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4D8181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社会保障科</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2F140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F4E5C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14180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7B9CB9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28.75%</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1760C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7E0BB7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922AA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96.57%</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07D00E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461BF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091BE4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91.85</w:t>
            </w: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5E771D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w:t>
            </w:r>
          </w:p>
        </w:tc>
      </w:tr>
    </w:tbl>
    <w:p w14:paraId="08946E01">
      <w:pPr>
        <w:widowControl/>
        <w:spacing w:line="590" w:lineRule="exact"/>
        <w:ind w:firstLine="640" w:firstLineChars="200"/>
        <w:jc w:val="left"/>
        <w:rPr>
          <w:rFonts w:hint="eastAsia" w:ascii="仿宋_GB2312" w:hAnsi="仿宋_GB2312" w:eastAsia="仿宋_GB2312" w:cs="仿宋_GB2312"/>
          <w:sz w:val="32"/>
          <w:szCs w:val="32"/>
          <w:lang w:val="en-US" w:eastAsia="zh-CN"/>
        </w:rPr>
      </w:pPr>
    </w:p>
    <w:p w14:paraId="44A82738">
      <w:pPr>
        <w:widowControl/>
        <w:spacing w:line="590" w:lineRule="exact"/>
        <w:ind w:firstLine="640" w:firstLineChars="200"/>
        <w:jc w:val="left"/>
        <w:rPr>
          <w:rFonts w:hint="eastAsia" w:ascii="仿宋_GB2312" w:hAnsi="仿宋_GB2312" w:eastAsia="仿宋_GB2312" w:cs="仿宋_GB2312"/>
          <w:sz w:val="32"/>
          <w:szCs w:val="32"/>
          <w:lang w:val="en-US" w:eastAsia="zh-CN"/>
        </w:rPr>
      </w:pPr>
    </w:p>
    <w:sectPr>
      <w:pgSz w:w="16838" w:h="11906" w:orient="landscape"/>
      <w:pgMar w:top="1587" w:right="1134" w:bottom="1474" w:left="1134" w:header="851" w:footer="992" w:gutter="0"/>
      <w:paperSrc/>
      <w:pgNumType w:fmt="numberInDash"/>
      <w:cols w:space="72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77338">
    <w:pPr>
      <w:pStyle w:val="10"/>
      <w:jc w:val="left"/>
      <w:rPr>
        <w:lang w:val="en-US" w:eastAsia="zh-CN"/>
      </w:rPr>
    </w:pPr>
    <w:r>
      <w:rPr>
        <w:lang w:val="en-US"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33FBDA">
                          <w:pPr>
                            <w:snapToGrid w:val="0"/>
                            <w:jc w:val="both"/>
                            <w:rPr>
                              <w:rFonts w:hint="eastAsia"/>
                              <w:sz w:val="18"/>
                              <w:lang w:val="en-US" w:eastAsia="zh-CN"/>
                            </w:rPr>
                          </w:pPr>
                          <w:r>
                            <w:rPr>
                              <w:rFonts w:hint="eastAsia"/>
                              <w:sz w:val="18"/>
                              <w:lang w:val="en-US" w:eastAsia="zh-CN"/>
                            </w:rPr>
                            <w:fldChar w:fldCharType="begin"/>
                          </w:r>
                          <w:r>
                            <w:rPr>
                              <w:rFonts w:hint="eastAsia"/>
                              <w:sz w:val="18"/>
                              <w:lang w:val="en-US" w:eastAsia="zh-CN"/>
                            </w:rPr>
                            <w:instrText xml:space="preserve"> PAGE  \* MERGEFORMAT </w:instrText>
                          </w:r>
                          <w:r>
                            <w:rPr>
                              <w:rFonts w:hint="eastAsia"/>
                              <w:sz w:val="18"/>
                              <w:lang w:val="en-US" w:eastAsia="zh-CN"/>
                            </w:rPr>
                            <w:fldChar w:fldCharType="separate"/>
                          </w:r>
                          <w:r>
                            <w:rPr>
                              <w:sz w:val="18"/>
                              <w:lang w:val="en-US" w:eastAsia="zh-CN"/>
                            </w:rPr>
                            <w:t>- 25 -</w:t>
                          </w:r>
                          <w:r>
                            <w:rPr>
                              <w:rFonts w:hint="eastAsia"/>
                              <w:sz w:val="18"/>
                              <w:lang w:val="en-US" w:eastAsia="zh-CN"/>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skV/MgBAACZAwAADgAAAGRycy9lMm9Eb2MueG1srVPNjtMwEL4j8Q6W&#10;79RpD6sqarraVbUICQHSwgO4jt1Y8p88bpO+ALwBJy7cea4+B2Mn6cJy2QMXZzwz/ub7Ziab28Ea&#10;cpIRtHcNXS4qSqQTvtXu0NAvnx/erCmBxF3LjXeyoWcJ9Hb7+tWmD7Vc+c6bVkaCIA7qPjS0SynU&#10;jIHopOWw8EE6DCofLU94jQfWRt4jujVsVVU3rPexDdELCYDe3RikE2J8CaBXSgu58+JopUsjapSG&#10;J5QEnQ5At4WtUlKkj0qBTMQ0FJWmcmIRtPf5ZNsNrw+Rh06LiQJ/CYVnmizXDoteoXY8cXKM+h8o&#10;q0X04FVaCG/ZKKR0BFUsq2e9eex4kEULthrCtenw/2DFh9OnSHTb0BUljlsc+OX7t8uPX5efX8lN&#10;bk8foMasx4B5abj3Ay7N7Ad0ZtWDijZ/UQ/BODb3fG2uHBIR+dF6tV5XGBIYmy+Iz56ehwjprfSW&#10;ZKOhEadXmspP7yGNqXNKrub8gzamTNC4vxyImT0scx85ZisN+2EStPftGfX0OPiGOtxzSsw7h33N&#10;OzIbcTb2s3EMUR86pLYsvCDcHROSKNxyhRF2KowTK+qm7cor8ee9ZD39Ud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7JFfzIAQAAmQMAAA4AAAAAAAAAAQAgAAAAHgEAAGRycy9lMm9Eb2Mu&#10;eG1sUEsFBgAAAAAGAAYAWQEAAFgFAAAAAA==&#10;">
              <v:fill on="f" focussize="0,0"/>
              <v:stroke on="f"/>
              <v:imagedata o:title=""/>
              <o:lock v:ext="edit" aspectratio="f"/>
              <v:textbox inset="0mm,0mm,0mm,0mm" style="mso-fit-shape-to-text:t;">
                <w:txbxContent>
                  <w:p w14:paraId="4933FBDA">
                    <w:pPr>
                      <w:snapToGrid w:val="0"/>
                      <w:jc w:val="both"/>
                      <w:rPr>
                        <w:rFonts w:hint="eastAsia"/>
                        <w:sz w:val="18"/>
                        <w:lang w:val="en-US" w:eastAsia="zh-CN"/>
                      </w:rPr>
                    </w:pPr>
                    <w:r>
                      <w:rPr>
                        <w:rFonts w:hint="eastAsia"/>
                        <w:sz w:val="18"/>
                        <w:lang w:val="en-US" w:eastAsia="zh-CN"/>
                      </w:rPr>
                      <w:fldChar w:fldCharType="begin"/>
                    </w:r>
                    <w:r>
                      <w:rPr>
                        <w:rFonts w:hint="eastAsia"/>
                        <w:sz w:val="18"/>
                        <w:lang w:val="en-US" w:eastAsia="zh-CN"/>
                      </w:rPr>
                      <w:instrText xml:space="preserve"> PAGE  \* MERGEFORMAT </w:instrText>
                    </w:r>
                    <w:r>
                      <w:rPr>
                        <w:rFonts w:hint="eastAsia"/>
                        <w:sz w:val="18"/>
                        <w:lang w:val="en-US" w:eastAsia="zh-CN"/>
                      </w:rPr>
                      <w:fldChar w:fldCharType="separate"/>
                    </w:r>
                    <w:r>
                      <w:rPr>
                        <w:sz w:val="18"/>
                        <w:lang w:val="en-US" w:eastAsia="zh-CN"/>
                      </w:rPr>
                      <w:t>- 25 -</w:t>
                    </w:r>
                    <w:r>
                      <w:rPr>
                        <w:rFonts w:hint="eastAsia"/>
                        <w:sz w:val="18"/>
                        <w:lang w:val="en-US" w:eastAsia="zh-CN"/>
                      </w:rPr>
                      <w:fldChar w:fldCharType="end"/>
                    </w:r>
                  </w:p>
                </w:txbxContent>
              </v:textbox>
            </v:shape>
          </w:pict>
        </mc:Fallback>
      </mc:AlternateContent>
    </w:r>
    <w:r>
      <w:rPr>
        <w:lang w:val="en-US"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EFCC32">
                          <w:pPr>
                            <w:jc w:val="both"/>
                            <w:rPr>
                              <w:rFonts w:hint="eastAsia"/>
                              <w:lang w:val="en-US" w:eastAsia="zh-CN"/>
                            </w:rPr>
                          </w:pP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sn7w8sBAACcAwAADgAAAGRycy9lMm9Eb2MueG1srVPNjtMwEL4j8Q6W&#10;79RpD1BFTVe7qhYhIUBaeADXsRtL/pPHbdIXgDfgxIU7z9XnYOwkXVgue+CSjGcm33zf58nmZrCG&#10;nGQE7V1Dl4uKEumEb7U7NPTL5/tXa0ogcddy451s6FkCvdm+fLHpQy1XvvOmlZEgiIO6Dw3tUgo1&#10;YyA6aTksfJAOi8pHyxMe44G1kfeIbg1bVdVr1vvYhuiFBMDsbizSCTE+B9ArpYXceXG00qURNUrD&#10;E0qCTgeg28JWKSnSR6VAJmIaikpTeeIQjPf5ybYbXh8iD50WEwX+HApPNFmuHQ69Qu144uQY9T9Q&#10;Vovowau0EN6yUUhxBFUsqyfePHQ8yKIFrYZwNR3+H6z4cPoUiW5xEyhx3OKFX75/u/z4dfn5lSyr&#10;1ZvsUB+gxsaHgK1puPND7p7ygMksfFDR5jdKIlhHf89Xf+WQiMgfrVfrdYUlgbX5gDjs8fMQIb2V&#10;3pIcNDTiBRZf+ek9pLF1bsnTnL/XxmCe18b9lUDMnGGZ+8gxR2nYDxPxvW/PqKfHu2+ow1WnxLxz&#10;aG1ekzmIc7Cfg2OI+tAhtWXhBeH2mJBE4ZYnjLDTYLy0om5asLwVf55L1+NPtf0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bJ+8PLAQAAnAMAAA4AAAAAAAAAAQAgAAAAHgEAAGRycy9lMm9E&#10;b2MueG1sUEsFBgAAAAAGAAYAWQEAAFsFAAAAAA==&#10;">
              <v:fill on="f" focussize="0,0"/>
              <v:stroke on="f"/>
              <v:imagedata o:title=""/>
              <o:lock v:ext="edit" aspectratio="f"/>
              <v:textbox inset="0mm,0mm,0mm,0mm" style="mso-fit-shape-to-text:t;">
                <w:txbxContent>
                  <w:p w14:paraId="1AEFCC32">
                    <w:pPr>
                      <w:jc w:val="both"/>
                      <w:rPr>
                        <w:rFonts w:hint="eastAsia"/>
                        <w:lang w:val="en-US"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E5439">
    <w:pPr>
      <w:pStyle w:val="10"/>
      <w:jc w:val="left"/>
      <w:rPr>
        <w:lang w:val="en-US" w:eastAsia="zh-CN"/>
      </w:rPr>
    </w:pPr>
    <w:r>
      <w:rPr>
        <w:lang w:val="en-US"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A34B3F">
                          <w:pPr>
                            <w:snapToGrid w:val="0"/>
                            <w:jc w:val="both"/>
                            <w:rPr>
                              <w:rFonts w:hint="eastAsia"/>
                              <w:sz w:val="18"/>
                              <w:lang w:val="en-US" w:eastAsia="zh-CN"/>
                            </w:rPr>
                          </w:pPr>
                          <w:r>
                            <w:rPr>
                              <w:rFonts w:hint="eastAsia"/>
                              <w:sz w:val="18"/>
                              <w:lang w:val="en-US" w:eastAsia="zh-CN"/>
                            </w:rPr>
                            <w:fldChar w:fldCharType="begin"/>
                          </w:r>
                          <w:r>
                            <w:rPr>
                              <w:rFonts w:hint="eastAsia"/>
                              <w:sz w:val="18"/>
                              <w:lang w:val="en-US" w:eastAsia="zh-CN"/>
                            </w:rPr>
                            <w:instrText xml:space="preserve"> PAGE  \* MERGEFORMAT </w:instrText>
                          </w:r>
                          <w:r>
                            <w:rPr>
                              <w:rFonts w:hint="eastAsia"/>
                              <w:sz w:val="18"/>
                              <w:lang w:val="en-US" w:eastAsia="zh-CN"/>
                            </w:rPr>
                            <w:fldChar w:fldCharType="separate"/>
                          </w:r>
                          <w:r>
                            <w:rPr>
                              <w:sz w:val="18"/>
                              <w:lang w:val="en-US" w:eastAsia="zh-CN"/>
                            </w:rPr>
                            <w:t>- 24 -</w:t>
                          </w:r>
                          <w:r>
                            <w:rPr>
                              <w:rFonts w:hint="eastAsia"/>
                              <w:sz w:val="18"/>
                              <w:lang w:val="en-US" w:eastAsia="zh-CN"/>
                            </w:rPr>
                            <w:fldChar w:fldCharType="end"/>
                          </w:r>
                        </w:p>
                      </w:txbxContent>
                    </wps:txbx>
                    <wps:bodyPr wrap="none" lIns="0" tIns="0" rIns="0" bIns="0" upright="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iy8kBAACZAwAADgAAAGRycy9lMm9Eb2MueG1srVPNjtMwEL4j8Q6W&#10;79Rpk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I6&#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r6LLyQEAAJkDAAAOAAAAAAAAAAEAIAAAAB4BAABkcnMvZTJvRG9j&#10;LnhtbFBLBQYAAAAABgAGAFkBAABZBQAAAAA=&#10;">
              <v:fill on="f" focussize="0,0"/>
              <v:stroke on="f"/>
              <v:imagedata o:title=""/>
              <o:lock v:ext="edit" aspectratio="f"/>
              <v:textbox inset="0mm,0mm,0mm,0mm" style="mso-fit-shape-to-text:t;">
                <w:txbxContent>
                  <w:p w14:paraId="07A34B3F">
                    <w:pPr>
                      <w:snapToGrid w:val="0"/>
                      <w:jc w:val="both"/>
                      <w:rPr>
                        <w:rFonts w:hint="eastAsia"/>
                        <w:sz w:val="18"/>
                        <w:lang w:val="en-US" w:eastAsia="zh-CN"/>
                      </w:rPr>
                    </w:pPr>
                    <w:r>
                      <w:rPr>
                        <w:rFonts w:hint="eastAsia"/>
                        <w:sz w:val="18"/>
                        <w:lang w:val="en-US" w:eastAsia="zh-CN"/>
                      </w:rPr>
                      <w:fldChar w:fldCharType="begin"/>
                    </w:r>
                    <w:r>
                      <w:rPr>
                        <w:rFonts w:hint="eastAsia"/>
                        <w:sz w:val="18"/>
                        <w:lang w:val="en-US" w:eastAsia="zh-CN"/>
                      </w:rPr>
                      <w:instrText xml:space="preserve"> PAGE  \* MERGEFORMAT </w:instrText>
                    </w:r>
                    <w:r>
                      <w:rPr>
                        <w:rFonts w:hint="eastAsia"/>
                        <w:sz w:val="18"/>
                        <w:lang w:val="en-US" w:eastAsia="zh-CN"/>
                      </w:rPr>
                      <w:fldChar w:fldCharType="separate"/>
                    </w:r>
                    <w:r>
                      <w:rPr>
                        <w:sz w:val="18"/>
                        <w:lang w:val="en-US" w:eastAsia="zh-CN"/>
                      </w:rPr>
                      <w:t>- 24 -</w:t>
                    </w:r>
                    <w:r>
                      <w:rPr>
                        <w:rFonts w:hint="eastAsia"/>
                        <w:sz w:val="18"/>
                        <w:lang w:val="en-US"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chineseCounting"/>
      <w:suff w:val="nothing"/>
      <w:lvlText w:val="%1、"/>
      <w:lvlJc w:val="left"/>
    </w:lvl>
  </w:abstractNum>
  <w:abstractNum w:abstractNumId="1">
    <w:nsid w:val="00000002"/>
    <w:multiLevelType w:val="singleLevel"/>
    <w:tmpl w:val="00000002"/>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8"/>
  <w:displayHorizontalDrawingGridEvery w:val="1"/>
  <w:displayVerticalDrawingGridEvery w:val="1"/>
  <w:noPunctuationKerning w:val="1"/>
  <w:characterSpacingControl w:val="compressPunctuation"/>
  <w:noLineBreaksAfter w:lang="zh-CN" w:val="([{·‘“〈《「『【〔〖（．［｛￡￥"/>
  <w:noLineBreaksBefore w:lang="zh-CN" w:val="!),.:;?]}¨·ˇˉ―‖’”…∶、。〃々〉》」』】〕〗！＂＇），．：；？］｀｜｝～￠"/>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4446AD"/>
    <w:rsid w:val="040B5B34"/>
    <w:rsid w:val="05C37741"/>
    <w:rsid w:val="0C9E4240"/>
    <w:rsid w:val="0E162FA3"/>
    <w:rsid w:val="0E76345F"/>
    <w:rsid w:val="10BE62A2"/>
    <w:rsid w:val="183323C1"/>
    <w:rsid w:val="1ADA4D76"/>
    <w:rsid w:val="1B2C7BC9"/>
    <w:rsid w:val="1B9D1AF2"/>
    <w:rsid w:val="1E1E4764"/>
    <w:rsid w:val="1E9207C1"/>
    <w:rsid w:val="1E9B7B80"/>
    <w:rsid w:val="1EC758F8"/>
    <w:rsid w:val="1F1D0A24"/>
    <w:rsid w:val="1F9B4659"/>
    <w:rsid w:val="20B6593D"/>
    <w:rsid w:val="24572F93"/>
    <w:rsid w:val="256A5E93"/>
    <w:rsid w:val="267279A5"/>
    <w:rsid w:val="309117EF"/>
    <w:rsid w:val="30F1626C"/>
    <w:rsid w:val="33A917F9"/>
    <w:rsid w:val="355C665B"/>
    <w:rsid w:val="39AB7BB1"/>
    <w:rsid w:val="3C0B4937"/>
    <w:rsid w:val="3D4C5207"/>
    <w:rsid w:val="40EB7CD3"/>
    <w:rsid w:val="442073EE"/>
    <w:rsid w:val="49A12900"/>
    <w:rsid w:val="505A526C"/>
    <w:rsid w:val="51FD247F"/>
    <w:rsid w:val="53100485"/>
    <w:rsid w:val="58232B8F"/>
    <w:rsid w:val="5FBE38EB"/>
    <w:rsid w:val="60E23609"/>
    <w:rsid w:val="67EC1211"/>
    <w:rsid w:val="6999616B"/>
    <w:rsid w:val="6A841BD5"/>
    <w:rsid w:val="6ADA65B6"/>
    <w:rsid w:val="6CA2365C"/>
    <w:rsid w:val="6D116876"/>
    <w:rsid w:val="6D7A0FC9"/>
    <w:rsid w:val="73EE0544"/>
    <w:rsid w:val="74F86212"/>
    <w:rsid w:val="77A86F03"/>
    <w:rsid w:val="796C0C41"/>
    <w:rsid w:val="7B503B3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unhideWhenUsed/>
    <w:uiPriority w:val="1"/>
  </w:style>
  <w:style w:type="table" w:default="1" w:styleId="2">
    <w:name w:val="Normal Table"/>
    <w:unhideWhenUsed/>
    <w:qFormat/>
    <w:uiPriority w:val="99"/>
    <w:tblPr>
      <w:tblStyle w:val="2"/>
      <w:tblCellMar>
        <w:top w:w="0" w:type="dxa"/>
        <w:left w:w="108" w:type="dxa"/>
        <w:bottom w:w="0" w:type="dxa"/>
        <w:right w:w="108" w:type="dxa"/>
      </w:tblCellMar>
    </w:tblPr>
  </w:style>
  <w:style w:type="table" w:styleId="3">
    <w:name w:val="Table Grid"/>
    <w:basedOn w:val="2"/>
    <w:uiPriority w:val="0"/>
    <w:tblPr>
      <w:tblStyle w:val="2"/>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
    <w:name w:val="Hyperlink"/>
    <w:unhideWhenUsed/>
    <w:uiPriority w:val="99"/>
    <w:rPr>
      <w:color w:val="0000FF"/>
      <w:u w:val="single"/>
    </w:rPr>
  </w:style>
  <w:style w:type="table" w:customStyle="1" w:styleId="6">
    <w:name w:val="普通表格1"/>
    <w:unhideWhenUsed/>
    <w:qFormat/>
    <w:uiPriority w:val="99"/>
    <w:tblPr>
      <w:tblStyle w:val="2"/>
      <w:tblCellMar>
        <w:top w:w="0" w:type="dxa"/>
        <w:left w:w="108" w:type="dxa"/>
        <w:bottom w:w="0" w:type="dxa"/>
        <w:right w:w="108" w:type="dxa"/>
      </w:tblCellMar>
    </w:tblPr>
  </w:style>
  <w:style w:type="paragraph" w:customStyle="1" w:styleId="7">
    <w:name w:val="批注文字1"/>
    <w:basedOn w:val="1"/>
    <w:unhideWhenUsed/>
    <w:qFormat/>
    <w:uiPriority w:val="99"/>
    <w:pPr>
      <w:jc w:val="left"/>
    </w:pPr>
    <w:rPr>
      <w:lang w:val="en-US" w:eastAsia="zh-CN"/>
    </w:rPr>
  </w:style>
  <w:style w:type="paragraph" w:customStyle="1" w:styleId="8">
    <w:name w:val="批注框文本1"/>
    <w:basedOn w:val="1"/>
    <w:link w:val="9"/>
    <w:unhideWhenUsed/>
    <w:uiPriority w:val="99"/>
    <w:pPr>
      <w:jc w:val="both"/>
    </w:pPr>
    <w:rPr>
      <w:sz w:val="18"/>
      <w:szCs w:val="18"/>
      <w:lang w:val="en-US" w:eastAsia="zh-CN"/>
    </w:rPr>
  </w:style>
  <w:style w:type="character" w:customStyle="1" w:styleId="9">
    <w:name w:val="批注框文本 Char"/>
    <w:link w:val="8"/>
    <w:semiHidden/>
    <w:uiPriority w:val="99"/>
    <w:rPr>
      <w:kern w:val="2"/>
      <w:sz w:val="18"/>
      <w:szCs w:val="18"/>
    </w:rPr>
  </w:style>
  <w:style w:type="paragraph" w:customStyle="1" w:styleId="10">
    <w:name w:val="页脚1"/>
    <w:basedOn w:val="1"/>
    <w:link w:val="11"/>
    <w:unhideWhenUsed/>
    <w:qFormat/>
    <w:uiPriority w:val="99"/>
    <w:pPr>
      <w:tabs>
        <w:tab w:val="center" w:pos="4153"/>
        <w:tab w:val="right" w:pos="8306"/>
      </w:tabs>
      <w:snapToGrid w:val="0"/>
      <w:jc w:val="left"/>
    </w:pPr>
    <w:rPr>
      <w:sz w:val="18"/>
      <w:szCs w:val="18"/>
      <w:lang w:val="en-US" w:eastAsia="zh-CN"/>
    </w:rPr>
  </w:style>
  <w:style w:type="character" w:customStyle="1" w:styleId="11">
    <w:name w:val="页脚 Char"/>
    <w:link w:val="10"/>
    <w:uiPriority w:val="99"/>
    <w:rPr>
      <w:kern w:val="2"/>
      <w:sz w:val="18"/>
      <w:szCs w:val="18"/>
    </w:rPr>
  </w:style>
  <w:style w:type="paragraph" w:customStyle="1" w:styleId="12">
    <w:name w:val="页眉1"/>
    <w:basedOn w:val="1"/>
    <w:link w:val="13"/>
    <w:unhideWhenUsed/>
    <w:uiPriority w:val="99"/>
    <w:pPr>
      <w:pBdr>
        <w:bottom w:val="single" w:color="000000" w:sz="6" w:space="1"/>
      </w:pBdr>
      <w:tabs>
        <w:tab w:val="center" w:pos="4153"/>
        <w:tab w:val="right" w:pos="8306"/>
      </w:tabs>
      <w:snapToGrid w:val="0"/>
      <w:jc w:val="center"/>
    </w:pPr>
    <w:rPr>
      <w:sz w:val="18"/>
      <w:szCs w:val="18"/>
      <w:lang w:val="en-US" w:eastAsia="zh-CN"/>
    </w:rPr>
  </w:style>
  <w:style w:type="character" w:customStyle="1" w:styleId="13">
    <w:name w:val="页眉 Char"/>
    <w:link w:val="12"/>
    <w:uiPriority w:val="99"/>
    <w:rPr>
      <w:kern w:val="2"/>
      <w:sz w:val="18"/>
      <w:szCs w:val="18"/>
    </w:rPr>
  </w:style>
  <w:style w:type="table" w:customStyle="1" w:styleId="14">
    <w:name w:val="网格型1"/>
    <w:basedOn w:val="6"/>
    <w:uiPriority w:val="59"/>
    <w:pPr>
      <w:widowControl w:val="0"/>
      <w:jc w:val="both"/>
    </w:pPr>
    <w:tblPr>
      <w:tblStyle w:val="2"/>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5">
    <w:name w:val="已访问的超链接1"/>
    <w:unhideWhenUsed/>
    <w:uiPriority w:val="99"/>
    <w:rPr>
      <w:color w:val="800080"/>
      <w:u w:val="single"/>
    </w:rPr>
  </w:style>
  <w:style w:type="character" w:customStyle="1" w:styleId="16">
    <w:name w:val="font51"/>
    <w:uiPriority w:val="0"/>
    <w:rPr>
      <w:rFonts w:hint="eastAsia" w:ascii="宋体" w:hAnsi="宋体" w:eastAsia="宋体" w:cs="宋体"/>
      <w:color w:val="000000"/>
      <w:sz w:val="24"/>
      <w:szCs w:val="24"/>
      <w:u w:val="none"/>
    </w:rPr>
  </w:style>
  <w:style w:type="character" w:customStyle="1" w:styleId="17">
    <w:name w:val="font11"/>
    <w:uiPriority w:val="0"/>
    <w:rPr>
      <w:rFonts w:hint="eastAsia" w:ascii="宋体" w:hAnsi="宋体" w:eastAsia="宋体" w:cs="宋体"/>
      <w:color w:val="000000"/>
      <w:sz w:val="20"/>
      <w:szCs w:val="20"/>
      <w:u w:val="none"/>
    </w:rPr>
  </w:style>
  <w:style w:type="character" w:customStyle="1" w:styleId="18">
    <w:name w:val="font01"/>
    <w:uiPriority w:val="0"/>
    <w:rPr>
      <w:rFonts w:hint="eastAsia" w:ascii="宋体" w:hAnsi="宋体" w:eastAsia="宋体" w:cs="宋体"/>
      <w:color w:val="000000"/>
      <w:sz w:val="22"/>
      <w:szCs w:val="22"/>
      <w:u w:val="none"/>
    </w:rPr>
  </w:style>
  <w:style w:type="character" w:customStyle="1" w:styleId="19">
    <w:name w:val="font41"/>
    <w:uiPriority w:val="0"/>
    <w:rPr>
      <w:rFonts w:hint="eastAsia" w:ascii="宋体" w:hAnsi="宋体" w:eastAsia="宋体" w:cs="宋体"/>
      <w:color w:val="000000"/>
      <w:sz w:val="24"/>
      <w:szCs w:val="24"/>
      <w:u w:val="none"/>
    </w:rPr>
  </w:style>
  <w:style w:type="character" w:customStyle="1" w:styleId="20">
    <w:name w:val="font21"/>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42</Pages>
  <Words>13070</Words>
  <Characters>17952</Characters>
  <Lines>70</Lines>
  <Paragraphs>19</Paragraphs>
  <TotalTime>19</TotalTime>
  <ScaleCrop>false</ScaleCrop>
  <LinksUpToDate>false</LinksUpToDate>
  <CharactersWithSpaces>18622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2007-11-29T03:41:00Z</dcterms:created>
  <dc:creator>管理者</dc:creator>
  <cp:lastModifiedBy>A老郑郑</cp:lastModifiedBy>
  <cp:lastPrinted>2025-07-31T08:04:00Z</cp:lastPrinted>
  <dcterms:modified xsi:type="dcterms:W3CDTF">2025-12-03T07:50:20Z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eyJoZGlkIjoiYTVkYWIxZmU0MDgwMmM5ZTIyOGM2NTYxODRhYzFhNmMiLCJ1c2VySWQiOiI0ODQ4NzY4MDAifQ==</vt:lpwstr>
  </property>
  <property fmtid="{D5CDD505-2E9C-101B-9397-08002B2CF9AE}" pid="4" name="ICV">
    <vt:lpwstr>B7061C215BC34DF99AF5F06F950D2C53_13</vt:lpwstr>
  </property>
</Properties>
</file>