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高校毕业生就业创业政策</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rPr>
          <w:rFonts w:hint="eastAsia" w:ascii="宋体" w:hAnsi="宋体" w:cs="Segoe UI"/>
          <w:kern w:val="0"/>
          <w:sz w:val="28"/>
          <w:szCs w:val="28"/>
        </w:rPr>
      </w:pPr>
      <w:r>
        <w:rPr>
          <w:rFonts w:hint="eastAsia" w:ascii="宋体" w:hAnsi="宋体" w:cs="Segoe UI"/>
          <w:kern w:val="0"/>
          <w:sz w:val="28"/>
          <w:szCs w:val="28"/>
        </w:rPr>
        <w:t>（</w:t>
      </w:r>
      <w:r>
        <w:rPr>
          <w:rFonts w:hint="eastAsia" w:ascii="宋体" w:hAnsi="宋体" w:cs="Segoe UI"/>
          <w:kern w:val="0"/>
          <w:sz w:val="28"/>
          <w:szCs w:val="28"/>
          <w:lang w:eastAsia="zh-CN"/>
        </w:rPr>
        <w:t>三门峡市人力资源和社会保障局</w:t>
      </w:r>
      <w:r>
        <w:rPr>
          <w:rFonts w:hint="eastAsia" w:ascii="宋体" w:hAnsi="宋体" w:cs="Segoe UI"/>
          <w:kern w:val="0"/>
          <w:sz w:val="28"/>
          <w:szCs w:val="28"/>
          <w:lang w:val="en-US" w:eastAsia="zh-CN"/>
        </w:rPr>
        <w:t xml:space="preserve">    </w:t>
      </w:r>
      <w:r>
        <w:rPr>
          <w:rFonts w:hint="eastAsia" w:ascii="宋体" w:hAnsi="宋体" w:cs="Segoe UI"/>
          <w:kern w:val="0"/>
          <w:sz w:val="28"/>
          <w:szCs w:val="28"/>
        </w:rPr>
        <w:t>202</w:t>
      </w:r>
      <w:r>
        <w:rPr>
          <w:rFonts w:hint="eastAsia" w:ascii="宋体" w:hAnsi="宋体" w:cs="Segoe UI"/>
          <w:kern w:val="0"/>
          <w:sz w:val="28"/>
          <w:szCs w:val="28"/>
          <w:lang w:val="en-US" w:eastAsia="zh-CN"/>
        </w:rPr>
        <w:t>4</w:t>
      </w:r>
      <w:r>
        <w:rPr>
          <w:rFonts w:hint="eastAsia" w:ascii="宋体" w:hAnsi="宋体" w:cs="Segoe UI"/>
          <w:kern w:val="0"/>
          <w:sz w:val="28"/>
          <w:szCs w:val="28"/>
        </w:rPr>
        <w:t>年</w:t>
      </w:r>
      <w:r>
        <w:rPr>
          <w:rFonts w:hint="eastAsia" w:ascii="宋体" w:hAnsi="宋体" w:cs="Segoe UI"/>
          <w:kern w:val="0"/>
          <w:sz w:val="28"/>
          <w:szCs w:val="28"/>
          <w:lang w:val="en-US" w:eastAsia="zh-CN"/>
        </w:rPr>
        <w:t>5</w:t>
      </w:r>
      <w:r>
        <w:rPr>
          <w:rFonts w:hint="eastAsia" w:ascii="宋体" w:hAnsi="宋体" w:cs="Segoe UI"/>
          <w:kern w:val="0"/>
          <w:sz w:val="28"/>
          <w:szCs w:val="28"/>
        </w:rPr>
        <w:t>月）</w:t>
      </w:r>
    </w:p>
    <w:p>
      <w:pPr>
        <w:keepNext w:val="0"/>
        <w:keepLines w:val="0"/>
        <w:pageBreakBefore w:val="0"/>
        <w:widowControl/>
        <w:shd w:val="clear" w:color="auto" w:fill="FFFFFF"/>
        <w:kinsoku/>
        <w:wordWrap/>
        <w:overflowPunct/>
        <w:topLinePunct w:val="0"/>
        <w:autoSpaceDE/>
        <w:autoSpaceDN/>
        <w:bidi w:val="0"/>
        <w:adjustRightInd/>
        <w:snapToGrid/>
        <w:spacing w:line="320" w:lineRule="exact"/>
        <w:jc w:val="center"/>
        <w:textAlignment w:val="auto"/>
        <w:rPr>
          <w:rFonts w:hint="eastAsia" w:ascii="宋体" w:hAnsi="宋体" w:cs="Segoe UI"/>
          <w:kern w:val="0"/>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pPr>
      <w:r>
        <w:rPr>
          <w:rFonts w:hint="eastAsia"/>
          <w:lang w:val="en-US" w:eastAsia="zh-CN"/>
        </w:rPr>
        <w:t>高校毕业生就业创业事关毕业生个人前途，事关毕业生家庭幸福，事关国家长远发展。近年来，政府出台了一系列促进高校毕业生就业创业的政策措施，提供不断线就业服务，促进高校毕业生市场化社会化就业。</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企业吸纳有激励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企业是高校毕业生就业的主渠道，中小微企业是高校毕业生就业的主阵地。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eastAsia"/>
        </w:rPr>
      </w:pPr>
      <w:r>
        <w:rPr>
          <w:color w:val="C50020"/>
        </w:rPr>
        <w:t>▶</w:t>
      </w:r>
      <w:r>
        <w:rPr>
          <w:rFonts w:hint="eastAsia"/>
        </w:rPr>
        <w:t>对招用毕业年度和离校2年内未就业的高校毕业生、签订1年以上劳动合同，</w:t>
      </w:r>
      <w:bookmarkStart w:id="0" w:name="_GoBack"/>
      <w:bookmarkEnd w:id="0"/>
      <w:r>
        <w:rPr>
          <w:rFonts w:hint="eastAsia"/>
        </w:rPr>
        <w:t>并按时为其缴纳社会保险费的小微企业，按规定给予社会保险补贴，政策实施期限截至2025年12月31日。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keepNext w:val="0"/>
        <w:keepLines w:val="0"/>
        <w:pageBreakBefore w:val="0"/>
        <w:shd w:val="clear" w:color="auto" w:fill="FFFFFF"/>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Arial"/>
          <w:color w:val="auto"/>
          <w:sz w:val="28"/>
          <w:szCs w:val="28"/>
          <w:lang w:eastAsia="zh-CN"/>
        </w:rPr>
      </w:pPr>
      <w:r>
        <w:rPr>
          <w:color w:val="C50020"/>
        </w:rPr>
        <w:t>▶</w:t>
      </w:r>
      <w:r>
        <w:rPr>
          <w:rFonts w:hint="eastAsia"/>
          <w:color w:val="C50020"/>
          <w:lang w:val="en-US" w:eastAsia="zh-CN"/>
        </w:rPr>
        <w:t>2019年1月1日至2025年12月31日，</w:t>
      </w:r>
      <w:r>
        <w:rPr>
          <w:rFonts w:hint="eastAsia" w:asciiTheme="minorHAnsi" w:hAnsiTheme="minorHAnsi" w:eastAsiaTheme="minorEastAsia" w:cstheme="minorBidi"/>
          <w:kern w:val="0"/>
          <w:sz w:val="24"/>
          <w:szCs w:val="24"/>
          <w:highlight w:val="yellow"/>
          <w:lang w:val="en-US" w:eastAsia="zh-CN" w:bidi="ar"/>
        </w:rPr>
        <w:t>持《就业创业证》(注明“</w:t>
      </w:r>
      <w:r>
        <w:rPr>
          <w:rFonts w:hint="eastAsia" w:cstheme="minorBidi"/>
          <w:kern w:val="0"/>
          <w:sz w:val="24"/>
          <w:szCs w:val="24"/>
          <w:highlight w:val="yellow"/>
          <w:lang w:val="en-US" w:eastAsia="zh-CN" w:bidi="ar"/>
        </w:rPr>
        <w:t>自主创业</w:t>
      </w:r>
      <w:r>
        <w:rPr>
          <w:rFonts w:hint="eastAsia" w:asciiTheme="minorHAnsi" w:hAnsiTheme="minorHAnsi" w:eastAsiaTheme="minorEastAsia" w:cstheme="minorBidi"/>
          <w:kern w:val="0"/>
          <w:sz w:val="24"/>
          <w:szCs w:val="24"/>
          <w:highlight w:val="yellow"/>
          <w:lang w:val="en-US" w:eastAsia="zh-CN" w:bidi="ar"/>
        </w:rPr>
        <w:t>税收政策”</w:t>
      </w:r>
      <w:r>
        <w:rPr>
          <w:rFonts w:hint="eastAsia" w:cstheme="minorBidi"/>
          <w:kern w:val="0"/>
          <w:sz w:val="24"/>
          <w:szCs w:val="24"/>
          <w:highlight w:val="yellow"/>
          <w:lang w:val="en-US" w:eastAsia="zh-CN" w:bidi="ar"/>
        </w:rPr>
        <w:t>或“毕业年度内自主创业税收政策”</w:t>
      </w:r>
      <w:r>
        <w:rPr>
          <w:rFonts w:hint="eastAsia" w:asciiTheme="minorHAnsi" w:hAnsiTheme="minorHAnsi" w:eastAsiaTheme="minorEastAsia" w:cstheme="minorBidi"/>
          <w:kern w:val="0"/>
          <w:sz w:val="24"/>
          <w:szCs w:val="24"/>
          <w:highlight w:val="yellow"/>
          <w:lang w:val="en-US" w:eastAsia="zh-CN" w:bidi="ar"/>
        </w:rPr>
        <w:t>)的</w:t>
      </w:r>
      <w:r>
        <w:rPr>
          <w:rFonts w:hint="eastAsia" w:cstheme="minorBidi"/>
          <w:kern w:val="0"/>
          <w:sz w:val="24"/>
          <w:szCs w:val="24"/>
          <w:highlight w:val="yellow"/>
          <w:lang w:val="en-US" w:eastAsia="zh-CN" w:bidi="ar"/>
        </w:rPr>
        <w:t>毕业年度内高校毕业生从事个体经营的，自办理个体工商户登记当月起，</w:t>
      </w:r>
      <w:r>
        <w:rPr>
          <w:rFonts w:hint="eastAsia" w:asciiTheme="minorHAnsi" w:hAnsiTheme="minorHAnsi" w:eastAsiaTheme="minorEastAsia" w:cstheme="minorBidi"/>
          <w:kern w:val="0"/>
          <w:sz w:val="24"/>
          <w:szCs w:val="24"/>
          <w:highlight w:val="yellow"/>
          <w:lang w:val="en-US" w:eastAsia="zh-CN" w:bidi="ar"/>
        </w:rPr>
        <w:t>在3年</w:t>
      </w:r>
      <w:r>
        <w:rPr>
          <w:rFonts w:hint="eastAsia" w:cstheme="minorBidi"/>
          <w:kern w:val="0"/>
          <w:sz w:val="24"/>
          <w:szCs w:val="24"/>
          <w:highlight w:val="yellow"/>
          <w:lang w:val="en-US" w:eastAsia="zh-CN" w:bidi="ar"/>
        </w:rPr>
        <w:t>（36个月）</w:t>
      </w:r>
      <w:r>
        <w:rPr>
          <w:rFonts w:hint="eastAsia" w:asciiTheme="minorHAnsi" w:hAnsiTheme="minorHAnsi" w:eastAsiaTheme="minorEastAsia" w:cstheme="minorBidi"/>
          <w:kern w:val="0"/>
          <w:sz w:val="24"/>
          <w:szCs w:val="24"/>
          <w:highlight w:val="yellow"/>
          <w:lang w:val="en-US" w:eastAsia="zh-CN" w:bidi="ar"/>
        </w:rPr>
        <w:t>内按每</w:t>
      </w:r>
      <w:r>
        <w:rPr>
          <w:rFonts w:hint="eastAsia" w:cstheme="minorBidi"/>
          <w:kern w:val="0"/>
          <w:sz w:val="24"/>
          <w:szCs w:val="24"/>
          <w:highlight w:val="yellow"/>
          <w:lang w:val="en-US" w:eastAsia="zh-CN" w:bidi="ar"/>
        </w:rPr>
        <w:t>户</w:t>
      </w:r>
      <w:r>
        <w:rPr>
          <w:rFonts w:hint="eastAsia" w:asciiTheme="minorHAnsi" w:hAnsiTheme="minorHAnsi" w:eastAsiaTheme="minorEastAsia" w:cstheme="minorBidi"/>
          <w:kern w:val="0"/>
          <w:sz w:val="24"/>
          <w:szCs w:val="24"/>
          <w:highlight w:val="yellow"/>
          <w:lang w:val="en-US" w:eastAsia="zh-CN" w:bidi="ar"/>
        </w:rPr>
        <w:t>每年</w:t>
      </w:r>
      <w:r>
        <w:rPr>
          <w:rFonts w:hint="eastAsia" w:cstheme="minorBidi"/>
          <w:kern w:val="0"/>
          <w:sz w:val="24"/>
          <w:szCs w:val="24"/>
          <w:highlight w:val="yellow"/>
          <w:lang w:val="en-US" w:eastAsia="zh-CN" w:bidi="ar"/>
        </w:rPr>
        <w:t>12000</w:t>
      </w:r>
      <w:r>
        <w:rPr>
          <w:rFonts w:hint="eastAsia" w:asciiTheme="minorHAnsi" w:hAnsiTheme="minorHAnsi" w:eastAsiaTheme="minorEastAsia" w:cstheme="minorBidi"/>
          <w:kern w:val="0"/>
          <w:sz w:val="24"/>
          <w:szCs w:val="24"/>
          <w:highlight w:val="yellow"/>
          <w:lang w:val="en-US" w:eastAsia="zh-CN" w:bidi="ar"/>
        </w:rPr>
        <w:t>元</w:t>
      </w:r>
      <w:r>
        <w:rPr>
          <w:rFonts w:hint="eastAsia" w:cstheme="minorBidi"/>
          <w:kern w:val="0"/>
          <w:sz w:val="24"/>
          <w:szCs w:val="24"/>
          <w:highlight w:val="yellow"/>
          <w:lang w:val="en-US" w:eastAsia="zh-CN" w:bidi="ar"/>
        </w:rPr>
        <w:t>为限额</w:t>
      </w:r>
      <w:r>
        <w:rPr>
          <w:rFonts w:hint="eastAsia" w:asciiTheme="minorHAnsi" w:hAnsiTheme="minorHAnsi" w:eastAsiaTheme="minorEastAsia" w:cstheme="minorBidi"/>
          <w:kern w:val="0"/>
          <w:sz w:val="24"/>
          <w:szCs w:val="24"/>
          <w:highlight w:val="yellow"/>
          <w:lang w:val="en-US" w:eastAsia="zh-CN" w:bidi="ar"/>
        </w:rPr>
        <w:t>依次扣减增值税、城市维护建设税、教育费附加、地方教育附加和</w:t>
      </w:r>
      <w:r>
        <w:rPr>
          <w:rFonts w:hint="eastAsia" w:cstheme="minorBidi"/>
          <w:kern w:val="0"/>
          <w:sz w:val="24"/>
          <w:szCs w:val="24"/>
          <w:highlight w:val="yellow"/>
          <w:lang w:val="en-US" w:eastAsia="zh-CN" w:bidi="ar"/>
        </w:rPr>
        <w:t>个人</w:t>
      </w:r>
      <w:r>
        <w:rPr>
          <w:rFonts w:hint="eastAsia" w:asciiTheme="minorHAnsi" w:hAnsiTheme="minorHAnsi" w:eastAsiaTheme="minorEastAsia" w:cstheme="minorBidi"/>
          <w:kern w:val="0"/>
          <w:sz w:val="24"/>
          <w:szCs w:val="24"/>
          <w:highlight w:val="yellow"/>
          <w:lang w:val="en-US" w:eastAsia="zh-CN" w:bidi="ar"/>
        </w:rPr>
        <w:t>所得税优惠。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rPr>
      </w:pPr>
      <w:r>
        <w:rPr>
          <w:color w:val="C50020"/>
        </w:rPr>
        <w:t>▶</w:t>
      </w:r>
      <w:r>
        <w:rPr>
          <w:rFonts w:hint="eastAsia"/>
          <w:highlight w:val="none"/>
        </w:rPr>
        <w:t>小微企业当年新招用大中专院校毕业生等符合条件人员人数达到一定比例的，可申请最高不超过500万元的创业担保贷款。小微企业创业担保贷款额度在400万元（含）以内的部分，贷款实际利率的50%由财政给予贴息，剩余部分由借款企业承担。额度超过400万元的部分，财政不予贴息，由借款企业承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高校毕业生到中小微企业就业的，在职称评定、项目申请、荣誉申报时享受与国有企事业单位同类人员同等待遇。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基层就业天地广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高校毕业生基层就业是其施展才华、成长成才的重要渠道，也是全面推进乡村振兴的重要助力。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color w:val="C50020"/>
        </w:rPr>
        <w:t>▶</w:t>
      </w:r>
      <w:r>
        <w:rPr>
          <w:rFonts w:hint="eastAsia"/>
          <w:lang w:eastAsia="zh-CN"/>
        </w:rPr>
        <w:t>鼓励</w:t>
      </w:r>
      <w:r>
        <w:t>高校毕业生到基层就业，</w:t>
      </w:r>
      <w:r>
        <w:rPr>
          <w:rFonts w:hint="eastAsia"/>
          <w:lang w:eastAsia="zh-CN"/>
        </w:rPr>
        <w:t>报考</w:t>
      </w:r>
      <w:r>
        <w:t>基层机关事业单位</w:t>
      </w:r>
      <w:r>
        <w:rPr>
          <w:rFonts w:hint="eastAsia"/>
          <w:lang w:eastAsia="zh-CN"/>
        </w:rPr>
        <w:t>，享受工资待遇等倾斜政策。支持</w:t>
      </w:r>
      <w:r>
        <w:t>高校毕业生到农业生产经营主体就业，可按规定享受就业培训、继续教育、项目申报、成果审定等政策，符合条件的可优先评聘相应专业技术资格。鼓励</w:t>
      </w:r>
      <w:r>
        <w:rPr>
          <w:rFonts w:hint="eastAsia"/>
          <w:lang w:eastAsia="zh-CN"/>
        </w:rPr>
        <w:t>高校毕业生</w:t>
      </w:r>
      <w:r>
        <w:t>参军入伍</w:t>
      </w:r>
      <w:r>
        <w:rPr>
          <w:rFonts w:hint="eastAsia"/>
          <w:lang w:eastAsia="zh-CN"/>
        </w:rPr>
        <w:t>，享受入伍生活费补助等</w:t>
      </w:r>
      <w:r>
        <w:t>优惠政策</w:t>
      </w:r>
      <w:r>
        <w:rPr>
          <w:rFonts w:hint="eastAsia"/>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高校毕业生还可参加大学生村官、“三支一扶”计划（支教、支农、支医和帮扶乡村振兴）、农村教师“特岗计划”、大学生志愿服务西部计划等基层服务项目，服务期满后可享受考研加分、公务员定向招录、事业单位专项招聘等政策，符合条件的还可享受应届高校毕业生的相关政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自主创业有帮扶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rFonts w:hint="eastAsia"/>
        </w:rPr>
        <w:t>支持有意愿、有潜能的毕业生投身创业创新</w:t>
      </w:r>
      <w:r>
        <w:rPr>
          <w:rFonts w:hint="eastAsia"/>
          <w:lang w:eastAsia="zh-CN"/>
        </w:rPr>
        <w:t>，</w:t>
      </w:r>
      <w:r>
        <w:rPr>
          <w:rFonts w:hint="eastAsia"/>
        </w:rPr>
        <w:t>支持毕业生从事个体经营、非全日制就业和平台就业。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rPr>
        <w:t>高校毕业生灵活就业的，可申请获得社会保险补贴。离校2年内未就业高校毕业生实现灵活就业并</w:t>
      </w:r>
      <w:r>
        <w:rPr>
          <w:rFonts w:hint="eastAsia"/>
          <w:lang w:eastAsia="zh-CN"/>
        </w:rPr>
        <w:t>按规定</w:t>
      </w:r>
      <w:r>
        <w:rPr>
          <w:rFonts w:hint="eastAsia"/>
        </w:rPr>
        <w:t>缴纳社会保险费的，可按其实际缴纳社会保险费的2/3给予社会保险补贴，补贴期限最长不超过3年。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lang w:eastAsia="zh-CN"/>
        </w:rPr>
        <w:t>对大中专学生（</w:t>
      </w:r>
      <w:r>
        <w:rPr>
          <w:rFonts w:hint="eastAsia"/>
        </w:rPr>
        <w:t>含</w:t>
      </w:r>
      <w:r>
        <w:rPr>
          <w:rFonts w:hint="eastAsia"/>
          <w:lang w:eastAsia="zh-CN"/>
        </w:rPr>
        <w:t>毕业</w:t>
      </w:r>
      <w:r>
        <w:rPr>
          <w:rFonts w:hint="eastAsia"/>
          <w:lang w:val="en-US" w:eastAsia="zh-CN"/>
        </w:rPr>
        <w:t>5年内的普通高校、</w:t>
      </w:r>
      <w:r>
        <w:rPr>
          <w:rFonts w:hint="eastAsia"/>
        </w:rPr>
        <w:t>职业学校、技工院校毕业生</w:t>
      </w:r>
      <w:r>
        <w:rPr>
          <w:rFonts w:hint="eastAsia"/>
          <w:lang w:eastAsia="zh-CN"/>
        </w:rPr>
        <w:t>及在校学生，毕业</w:t>
      </w:r>
      <w:r>
        <w:rPr>
          <w:rFonts w:hint="eastAsia"/>
          <w:lang w:val="en-US" w:eastAsia="zh-CN"/>
        </w:rPr>
        <w:t>5年内</w:t>
      </w:r>
      <w:r>
        <w:rPr>
          <w:rFonts w:hint="eastAsia"/>
        </w:rPr>
        <w:t>留学回国人员</w:t>
      </w:r>
      <w:r>
        <w:rPr>
          <w:rFonts w:hint="eastAsia"/>
          <w:lang w:eastAsia="zh-CN"/>
        </w:rPr>
        <w:t>）</w:t>
      </w:r>
      <w:r>
        <w:rPr>
          <w:rFonts w:hint="eastAsia"/>
        </w:rPr>
        <w:t>首次创办企业或从事个体经营</w:t>
      </w:r>
      <w:r>
        <w:rPr>
          <w:rFonts w:hint="eastAsia"/>
          <w:lang w:eastAsia="zh-CN"/>
        </w:rPr>
        <w:t>，</w:t>
      </w:r>
      <w:r>
        <w:rPr>
          <w:rFonts w:hint="eastAsia"/>
        </w:rPr>
        <w:t>自工商登记注册之日起正常经营1年以上的，给予</w:t>
      </w:r>
      <w:r>
        <w:rPr>
          <w:rFonts w:hint="eastAsia"/>
          <w:lang w:eastAsia="zh-CN"/>
        </w:rPr>
        <w:t>每人一次性</w:t>
      </w:r>
      <w:r>
        <w:rPr>
          <w:rFonts w:hint="eastAsia"/>
        </w:rPr>
        <w:t>开业补贴5000元。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r>
        <w:rPr>
          <w:color w:val="C50020"/>
        </w:rPr>
        <w:t>▶</w:t>
      </w:r>
      <w:r>
        <w:rPr>
          <w:rFonts w:hint="eastAsia"/>
          <w:highlight w:val="none"/>
        </w:rPr>
        <w:t>毕业5年内大中专院校毕业生（含技工院校毕业生、大学生村官和留学回国学生）自主创业的，可按个人最高100万元，合伙创业最高200万元申请创业担保贷款。个人创业担保贷款30万元（含）以内、合伙创业贷款150万元（含）以内的部分，由财政部门给予贷款实际利率50%的贴息。个人创业担保贷款额度超过30万元、合伙创业贷款额度超过150万元的部分，财政不予贴息，由借款人承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r>
        <w:rPr>
          <w:rFonts w:hint="eastAsia"/>
          <w:highlight w:val="none"/>
        </w:rPr>
        <w:t>对还款积极、带动就业能力强、创业项目好的借款个人和小微企业，可继续提供创业担保贷款贴息，但累计次数不得超过3次。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rPr>
        <w:t>大中专学生（含毕业5年内的普通高校、职业学校、技工院校毕业生及在校生，毕业5年内的留学回国人员）创办实体，入驻人力资源社会保障部门认定的创业孵化基地，在基地发生的物管、卫生、房租、水电等费用，3年内给予不超过当月实际费用50%的运营补贴，年补贴最高限额1万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lang w:eastAsia="zh-CN"/>
        </w:rPr>
      </w:pPr>
      <w:r>
        <w:rPr>
          <w:color w:val="C50020"/>
        </w:rPr>
        <w:t>▶</w:t>
      </w:r>
      <w:r>
        <w:rPr>
          <w:rFonts w:hint="eastAsia"/>
          <w:lang w:val="en-US" w:eastAsia="zh-CN"/>
        </w:rPr>
        <w:t>自主创业个人税收优惠</w:t>
      </w:r>
      <w:r>
        <w:rPr>
          <w:rFonts w:hint="eastAsia"/>
        </w:rPr>
        <w:t>。毕业年度内从事个体经营的，</w:t>
      </w:r>
      <w:r>
        <w:rPr>
          <w:rFonts w:hint="eastAsia"/>
          <w:lang w:eastAsia="zh-CN"/>
        </w:rPr>
        <w:t>自办理个体工商户登记当月起，</w:t>
      </w:r>
      <w:r>
        <w:rPr>
          <w:rFonts w:hint="eastAsia"/>
        </w:rPr>
        <w:t>在3年</w:t>
      </w:r>
      <w:r>
        <w:rPr>
          <w:rFonts w:hint="eastAsia"/>
          <w:lang w:eastAsia="zh-CN"/>
        </w:rPr>
        <w:t>（</w:t>
      </w:r>
      <w:r>
        <w:rPr>
          <w:rFonts w:hint="eastAsia"/>
          <w:lang w:val="en-US" w:eastAsia="zh-CN"/>
        </w:rPr>
        <w:t>36个月</w:t>
      </w:r>
      <w:r>
        <w:rPr>
          <w:rFonts w:hint="eastAsia"/>
          <w:lang w:eastAsia="zh-CN"/>
        </w:rPr>
        <w:t>）</w:t>
      </w:r>
      <w:r>
        <w:rPr>
          <w:rFonts w:hint="eastAsia"/>
        </w:rPr>
        <w:t>内按每户每年</w:t>
      </w:r>
      <w:r>
        <w:rPr>
          <w:rFonts w:hint="eastAsia"/>
          <w:lang w:val="en-US" w:eastAsia="zh-CN"/>
        </w:rPr>
        <w:t>240</w:t>
      </w:r>
      <w:r>
        <w:rPr>
          <w:rFonts w:hint="eastAsia"/>
        </w:rPr>
        <w:t>00元为限额依次扣减</w:t>
      </w:r>
      <w:r>
        <w:rPr>
          <w:rFonts w:hint="eastAsia"/>
          <w:lang w:eastAsia="zh-CN"/>
        </w:rPr>
        <w:t>其当年</w:t>
      </w:r>
      <w:r>
        <w:rPr>
          <w:rFonts w:hint="eastAsia"/>
        </w:rPr>
        <w:t>实际应缴纳的增值税、城市维护建设税、教育费附加、地方教育附加和个人所得税。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lang w:eastAsia="zh-CN"/>
        </w:rPr>
        <w:t>高校毕业生自主创业</w:t>
      </w:r>
      <w:r>
        <w:rPr>
          <w:rFonts w:hint="eastAsia"/>
        </w:rPr>
        <w:t>可在公共创业服务机构享受创业服务，获得咨询辅导、政策落实、融资服务等服务，政府投资开发的孵化基地等创业载体还会安排一定比例场地，免费向高校毕业生提供。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能力提升有培训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color w:val="C50020"/>
          <w:sz w:val="24"/>
          <w:szCs w:val="24"/>
          <w:lang w:eastAsia="zh-CN"/>
        </w:rPr>
      </w:pPr>
      <w:r>
        <w:rPr>
          <w:rFonts w:hint="eastAsia"/>
          <w:sz w:val="24"/>
          <w:szCs w:val="24"/>
          <w:lang w:eastAsia="zh-CN"/>
        </w:rPr>
        <w:t>鼓励</w:t>
      </w:r>
      <w:r>
        <w:rPr>
          <w:sz w:val="24"/>
          <w:szCs w:val="24"/>
        </w:rPr>
        <w:t>高校毕业生参加</w:t>
      </w:r>
      <w:r>
        <w:rPr>
          <w:rFonts w:hint="eastAsia"/>
          <w:sz w:val="24"/>
          <w:szCs w:val="24"/>
          <w:lang w:eastAsia="zh-CN"/>
        </w:rPr>
        <w:t>职业培训。</w:t>
      </w: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sz w:val="24"/>
          <w:szCs w:val="24"/>
          <w:lang w:val="en-US" w:eastAsia="zh-CN"/>
        </w:rPr>
      </w:pPr>
      <w:r>
        <w:rPr>
          <w:color w:val="C50020"/>
        </w:rPr>
        <w:t>▶</w:t>
      </w:r>
      <w:r>
        <w:rPr>
          <w:rFonts w:hint="eastAsia"/>
          <w:sz w:val="24"/>
          <w:szCs w:val="24"/>
          <w:lang w:val="en-US" w:eastAsia="zh-CN"/>
        </w:rPr>
        <w:t>毕业学年高校毕业生（含技师院校高级工班、预备技师班和特殊教育院校职业教育类毕业生）可免费参加人社部门组织开展的就业技能培训活动，提升就业能力。取得就业技能培训合格证和职业资格证的，可按相应技能等级或证书类型给予就业技能培训补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sz w:val="24"/>
          <w:szCs w:val="24"/>
          <w:lang w:val="en-US" w:eastAsia="zh-CN"/>
        </w:rPr>
        <w:t>普通高校、职业学校、技工院校在校学生，在校期间可免费参加</w:t>
      </w:r>
      <w:r>
        <w:rPr>
          <w:rFonts w:hint="eastAsia"/>
          <w:sz w:val="24"/>
          <w:szCs w:val="24"/>
        </w:rPr>
        <w:t>创业意识教育、创业项目指导、</w:t>
      </w:r>
      <w:r>
        <w:rPr>
          <w:rFonts w:hint="eastAsia"/>
          <w:sz w:val="24"/>
          <w:szCs w:val="24"/>
          <w:lang w:val="en-US" w:eastAsia="zh-CN"/>
        </w:rPr>
        <w:t>网络（电商）创业培训。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实践锻炼有见习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rFonts w:hint="eastAsia"/>
          <w:lang w:eastAsia="zh-CN"/>
        </w:rPr>
        <w:t>离校未就业高校毕业生可参加就业见习，提升就业能力。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lang w:eastAsia="zh-CN"/>
        </w:rPr>
      </w:pPr>
      <w:r>
        <w:rPr>
          <w:color w:val="C50020"/>
        </w:rPr>
        <w:t>▶</w:t>
      </w:r>
      <w:r>
        <w:rPr>
          <w:rFonts w:hint="eastAsia"/>
          <w:lang w:eastAsia="zh-CN"/>
        </w:rPr>
        <w:t>离校2年内未就业高校毕业生（含普通高校各类毕业生以及技师学院高级工班、预备技师班和特殊教育院校职业教育类毕业生）、离校2年内未就业中专中职毕业生和16-24岁失业青年可参加3至12个月的就业见习，进行岗位实践锻炼，期间与见习单位签订见习协议，由见习单位发放基本生活费，办理人身意外伤害保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eastAsia="zh-CN"/>
        </w:rPr>
      </w:pPr>
      <w:r>
        <w:rPr>
          <w:color w:val="C50020"/>
        </w:rPr>
        <w:t>▶</w:t>
      </w:r>
      <w:r>
        <w:rPr>
          <w:rFonts w:hint="eastAsia"/>
          <w:lang w:eastAsia="zh-CN"/>
        </w:rPr>
        <w:t>支持用人单位开发见习岗位，完成</w:t>
      </w:r>
      <w:r>
        <w:t>见习</w:t>
      </w:r>
      <w:r>
        <w:rPr>
          <w:rFonts w:hint="eastAsia"/>
          <w:lang w:eastAsia="zh-CN"/>
        </w:rPr>
        <w:t>的</w:t>
      </w:r>
      <w:r>
        <w:t>可申请就业见习补贴，用于见习单位支付见习人员见习期间基本生活费、为见习人员办理人身意外伤害保险，以及对见习人员的指导管</w:t>
      </w:r>
      <w:r>
        <w:rPr>
          <w:highlight w:val="none"/>
        </w:rPr>
        <w:t>理费用。</w:t>
      </w:r>
      <w:r>
        <w:rPr>
          <w:rFonts w:hint="eastAsia"/>
          <w:highlight w:val="none"/>
        </w:rPr>
        <w:t>见习补贴标准为当地最低工资标准的70%，其中对留用见习期满人员比例达到50%及以上的，补贴标准提高到当地最低工资标准的110%</w:t>
      </w:r>
      <w:r>
        <w:rPr>
          <w:rFonts w:hint="eastAsia"/>
          <w:highlight w:val="none"/>
          <w:lang w:eastAsia="zh-CN"/>
        </w:rPr>
        <w:t>，补贴期限最长不超过</w:t>
      </w:r>
      <w:r>
        <w:rPr>
          <w:rFonts w:hint="eastAsia"/>
          <w:highlight w:val="none"/>
          <w:lang w:val="en-US" w:eastAsia="zh-CN"/>
        </w:rPr>
        <w:t>12个月</w:t>
      </w:r>
      <w:r>
        <w:rPr>
          <w:rFonts w:hint="eastAsia"/>
          <w:highlight w:val="none"/>
          <w:lang w:eastAsia="zh-CN"/>
        </w:rPr>
        <w:t>。对见习期未满与见习人员签订劳动合同的，给予见习单位剩余期限见习补贴。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就业服务广覆盖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县级以上人民政府设立公共就业服务机构，为高校毕业生等各类劳动者免费提供基本公共就业服务。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高校毕业生可以前往公共就业人才服务机构进行求职登记和失业登记，提出就业需求，获得岗位信息、职业指导、职业培训、就业见习等就业服务，咨询和申办就业补贴政策。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lang w:eastAsia="zh-CN"/>
        </w:rPr>
        <w:t>毕业学年内有就业创业意愿并积极求职创业的全日制普通高等学校和中等职业学校（含技工院校）低保</w:t>
      </w:r>
      <w:r>
        <w:rPr>
          <w:rFonts w:hint="eastAsia"/>
        </w:rPr>
        <w:t>家庭</w:t>
      </w:r>
      <w:r>
        <w:rPr>
          <w:rFonts w:hint="eastAsia"/>
          <w:lang w:eastAsia="zh-CN"/>
        </w:rPr>
        <w:t>、脱贫</w:t>
      </w:r>
      <w:r>
        <w:rPr>
          <w:rFonts w:hint="eastAsia"/>
        </w:rPr>
        <w:t>残疾</w:t>
      </w:r>
      <w:r>
        <w:rPr>
          <w:rFonts w:hint="eastAsia"/>
          <w:lang w:eastAsia="zh-CN"/>
        </w:rPr>
        <w:t>人家庭、建档立卡脱贫家庭及残疾、</w:t>
      </w:r>
      <w:r>
        <w:rPr>
          <w:rFonts w:hint="eastAsia"/>
        </w:rPr>
        <w:t>正在享受助学贷款</w:t>
      </w:r>
      <w:r>
        <w:rPr>
          <w:rFonts w:hint="eastAsia"/>
          <w:lang w:eastAsia="zh-CN"/>
        </w:rPr>
        <w:t>资助、</w:t>
      </w:r>
      <w:r>
        <w:rPr>
          <w:rFonts w:hint="eastAsia"/>
        </w:rPr>
        <w:t>特困人员</w:t>
      </w:r>
      <w:r>
        <w:rPr>
          <w:rFonts w:hint="eastAsia"/>
          <w:lang w:eastAsia="zh-CN"/>
        </w:rPr>
        <w:t>中的毕业生，可</w:t>
      </w:r>
      <w:r>
        <w:t>申请一次性</w:t>
      </w:r>
      <w:r>
        <w:rPr>
          <w:rFonts w:hint="eastAsia"/>
          <w:lang w:eastAsia="zh-CN"/>
        </w:rPr>
        <w:t>困难毕业生</w:t>
      </w:r>
      <w:r>
        <w:t>求职创业补贴</w:t>
      </w:r>
      <w:r>
        <w:rPr>
          <w:rFonts w:hint="eastAsia"/>
          <w:lang w:eastAsia="zh-CN"/>
        </w:rPr>
        <w:t>，同时符合两个及以上条件的，不重复享受</w:t>
      </w:r>
      <w: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rFonts w:hint="eastAsia"/>
          <w:lang w:eastAsia="zh-CN"/>
        </w:rPr>
        <w:t>毕业年度内按规定进行实名登记的离校未就业应届高校毕业生，可申请一次性求职创业补贴。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color w:val="C50020"/>
        </w:rPr>
        <w:t>▶</w:t>
      </w:r>
      <w:r>
        <w:rPr>
          <w:rFonts w:hint="eastAsia"/>
          <w:lang w:val="en-US" w:eastAsia="zh-CN"/>
        </w:rPr>
        <w:t>城镇低保家庭、城镇特困职工家庭、残疾人家庭、建档立卡脱贫家庭毕业两年内未就业高校毕业生，在校期间享受助学贷款毕业两年内未就业高校毕业生，可申请公益性岗位</w:t>
      </w:r>
      <w:r>
        <w:t>就业援助服务</w:t>
      </w:r>
      <w:r>
        <w:rPr>
          <w:rFonts w:hint="eastAsia"/>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r>
        <w:rPr>
          <w:rFonts w:ascii="微软雅黑" w:hAnsi="微软雅黑" w:eastAsia="微软雅黑" w:cs="微软雅黑"/>
          <w:i w:val="0"/>
          <w:caps w:val="0"/>
          <w:color w:val="C50020"/>
          <w:spacing w:val="30"/>
          <w:sz w:val="22"/>
          <w:szCs w:val="22"/>
          <w:shd w:val="clear" w:fill="FFFFFF"/>
        </w:rPr>
        <w:t>▶</w:t>
      </w:r>
      <w:r>
        <w:rPr>
          <w:rFonts w:hint="eastAsia" w:asciiTheme="minorHAnsi" w:hAnsiTheme="minorHAnsi" w:eastAsiaTheme="minorEastAsia" w:cstheme="minorBidi"/>
          <w:kern w:val="0"/>
          <w:sz w:val="24"/>
          <w:szCs w:val="24"/>
          <w:lang w:val="en-US" w:eastAsia="zh-CN" w:bidi="ar"/>
        </w:rPr>
        <w:t>人社部门</w:t>
      </w:r>
      <w:r>
        <w:rPr>
          <w:rFonts w:hint="eastAsia" w:cstheme="minorBidi"/>
          <w:kern w:val="0"/>
          <w:sz w:val="24"/>
          <w:szCs w:val="24"/>
          <w:lang w:val="en-US" w:eastAsia="zh-CN" w:bidi="ar"/>
        </w:rPr>
        <w:t>每年</w:t>
      </w:r>
      <w:r>
        <w:rPr>
          <w:rFonts w:hint="eastAsia" w:asciiTheme="minorHAnsi" w:hAnsiTheme="minorHAnsi" w:eastAsiaTheme="minorEastAsia" w:cstheme="minorBidi"/>
          <w:kern w:val="0"/>
          <w:sz w:val="24"/>
          <w:szCs w:val="24"/>
          <w:lang w:val="en-US" w:eastAsia="zh-CN" w:bidi="ar"/>
        </w:rPr>
        <w:t>举办百日千万网络招聘、大中城市联合招聘、金秋招聘月、人力资源市场高校毕业生就业服务周等专项活动，有求职需求的高校毕业生可关注参与，获取招聘岗位信息。</w:t>
      </w: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r>
        <w:rPr>
          <w:color w:val="C50020"/>
        </w:rPr>
        <w:t>▶</w:t>
      </w:r>
      <w:r>
        <w:rPr>
          <w:rFonts w:hint="eastAsia" w:asciiTheme="minorHAnsi" w:hAnsiTheme="minorHAnsi" w:eastAsiaTheme="minorEastAsia" w:cstheme="minorBidi"/>
          <w:kern w:val="0"/>
          <w:sz w:val="24"/>
          <w:szCs w:val="24"/>
          <w:lang w:val="en-US" w:eastAsia="zh-CN" w:bidi="ar"/>
        </w:rPr>
        <w:t>每年多次组织线上线下招聘活动，</w:t>
      </w:r>
      <w:r>
        <w:rPr>
          <w:rFonts w:hint="eastAsia" w:asciiTheme="minorHAnsi" w:hAnsiTheme="minorHAnsi" w:eastAsiaTheme="minorEastAsia" w:cstheme="minorBidi"/>
          <w:kern w:val="0"/>
          <w:sz w:val="24"/>
          <w:szCs w:val="24"/>
          <w:highlight w:val="yellow"/>
          <w:lang w:val="en-US" w:eastAsia="zh-CN" w:bidi="ar"/>
        </w:rPr>
        <w:t>“三门峡就业”、“三门峡市人才交流中心”微信公众号、三门峡市公共就业人才网（http://www.smxggrc.cn/）、三门峡就业网（http://www.smx91w.com/）</w:t>
      </w:r>
      <w:r>
        <w:rPr>
          <w:rFonts w:hint="eastAsia" w:asciiTheme="minorHAnsi" w:hAnsiTheme="minorHAnsi" w:eastAsiaTheme="minorEastAsia" w:cstheme="minorBidi"/>
          <w:kern w:val="0"/>
          <w:sz w:val="24"/>
          <w:szCs w:val="24"/>
          <w:lang w:val="en-US" w:eastAsia="zh-CN" w:bidi="ar"/>
        </w:rPr>
        <w:t>常年发布最新招聘信息。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Theme="minorHAnsi" w:hAnsiTheme="minorHAnsi" w:eastAsiaTheme="minorEastAsia" w:cstheme="minorBidi"/>
          <w:kern w:val="0"/>
          <w:sz w:val="24"/>
          <w:szCs w:val="24"/>
          <w:lang w:val="en-US" w:eastAsia="zh-CN" w:bidi="ar"/>
        </w:rPr>
      </w:pPr>
      <w:r>
        <w:rPr>
          <w:color w:val="C50020"/>
        </w:rPr>
        <w:t>▶</w:t>
      </w:r>
      <w:r>
        <w:rPr>
          <w:rFonts w:hint="eastAsia" w:asciiTheme="minorHAnsi" w:hAnsiTheme="minorHAnsi" w:eastAsiaTheme="minorEastAsia" w:cstheme="minorBidi"/>
          <w:kern w:val="0"/>
          <w:sz w:val="24"/>
          <w:szCs w:val="24"/>
          <w:lang w:val="en-US" w:eastAsia="zh-CN" w:bidi="ar"/>
        </w:rPr>
        <w:t>未就业高校毕业生可以通过上述平台网站，获取公共就业服务帮助；也可以通过“河南就业网上办事大厅”（http://hnjy.hrss.henan.gov.cn/jyweb/#/index）、“河南就业”微信公众号办理实名制登记、失业登记等。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就业手续及时办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rPr>
        <w:t>从2023年起，不再发放《全国普通高等学校本专科毕业生就业报到证》和《全国毕业研究生就业报到证》（以下统称就业报到证），取消就业报到证补办、改派手续，不再将就业报到证作为办理高校毕业生招聘录用、落户、档案接收转递等手续的必需材料。</w:t>
      </w:r>
      <w:r>
        <w:rPr>
          <w:rFonts w:hint="eastAsia" w:ascii="宋体" w:hAnsi="宋体" w:eastAsia="宋体" w:cs="宋体"/>
          <w:i w:val="0"/>
          <w:caps w:val="0"/>
          <w:color w:val="333333"/>
          <w:spacing w:val="0"/>
          <w:sz w:val="24"/>
          <w:szCs w:val="24"/>
          <w:shd w:val="clear" w:color="auto" w:fill="FFFFFF"/>
        </w:rPr>
        <w:t>取消高校毕业生离校前公共就业人才服务机构在就业协议书上签章环节，取消高校毕业生离校后到公共就业人才服务机构办理报到手续。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高校毕业生离校时，已经落实工作单位的，需尽快与用人单位签订劳动合同，跟进社会保险缴纳情况，在规定时间内办理</w:t>
      </w:r>
      <w:r>
        <w:rPr>
          <w:rFonts w:hint="eastAsia"/>
          <w:lang w:eastAsia="zh-CN"/>
        </w:rPr>
        <w:t>档案传递、</w:t>
      </w:r>
      <w:r>
        <w:t>党团组织关系接转等手续，并记得查询档案转递去向。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如果转换工作，需要及时做好社会保险转移接续，避免断保。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如果离校时没有落实工作，可根据本人意愿，将档案</w:t>
      </w:r>
      <w:r>
        <w:rPr>
          <w:rFonts w:hint="eastAsia"/>
          <w:lang w:eastAsia="zh-CN"/>
        </w:rPr>
        <w:t>、党团组织关系</w:t>
      </w:r>
      <w:r>
        <w:t>在学校保留2年或转入原户籍地，以应届毕业生身份参加用人单位考试、录用，落实工作单位后参照应届毕业生办理相关手续。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需要注意的是，高校毕业生档案不能个人保管、自带转递，由高校寄往就业地或户籍地公共就业人才服务机构。高校毕业生待机构接收档案后，前往办理存档。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求职陷阱需防范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高校毕业生求职中要擦亮眼睛，提高警惕，注意防范虚假招聘、乱收费、扣证件、培训贷等求职陷阱。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求职时，可到当地公共就业和人才服务机构，或诚信规范的经营性人力资源服务机构求职。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找到意向工作信息后，要和有一定社会阅历的亲友沟通情况，冷静听取他们的意见或相关领域工作经验。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接到招聘邀约后，及时上网核实相关信息，特别是要到市场监管部门的官方网站查询该用人单位注册或者备案情况，若查不到相关信息就说明该单位可能不存在。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如遇到上述求职陷阱的情况，请立即向人社部门投诉举报。如人身安全受到威胁，请立即向公安部门报警。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r>
        <w:rPr>
          <w:rStyle w:val="5"/>
          <w:rFonts w:hint="eastAsia"/>
          <w:color w:val="FFFFFF"/>
          <w:spacing w:val="30"/>
          <w:sz w:val="25"/>
          <w:szCs w:val="25"/>
          <w:shd w:val="clear" w:fill="C50020"/>
          <w:lang w:eastAsia="zh-CN"/>
        </w:rPr>
        <w:t>劳动权益有保障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r>
        <w:rPr>
          <w:color w:val="C50020"/>
        </w:rPr>
        <w:t>▶</w:t>
      </w:r>
      <w:r>
        <w:rPr>
          <w:rFonts w:hint="eastAsia"/>
          <w:lang w:val="en-US" w:eastAsia="zh-CN"/>
        </w:rPr>
        <w:t>就业协议不能代替劳动合同，高校毕业生到就业单位报到后，应尽快要求用人单位签订书面劳动合同。发生劳动人事争议，优先通过协商解决。当事人不愿协商或协商不成的，可向本单位调解组织申请调解，或向本地区劳动人事争议仲裁委员会申请仲裁、向人民法院提起诉讼。对用人单位违反劳动保障法律、法规和规章的情况，高校毕业生可向人力资源社会保障部门举报、投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r>
        <w:rPr>
          <w:color w:val="C50020"/>
        </w:rPr>
        <w:t>▶</w:t>
      </w:r>
      <w:r>
        <w:rPr>
          <w:rFonts w:hint="eastAsia"/>
          <w:lang w:val="en-US" w:eastAsia="zh-CN"/>
        </w:rPr>
        <w:t>办理社会保险。高校毕业生毕业后，有用人单位的，其所在用人单位应按规定为其办理参保缴费手续，建立社会保险关系；灵活就业的，本人可到当地社会保险经办机构办理参保缴费手续。高校毕业生转换工作单位重新确立劳动合同关系后，应及时办理社会保险关系的转移和接续手续。</w:t>
      </w:r>
    </w:p>
    <w:p>
      <w:pPr>
        <w:keepNext w:val="0"/>
        <w:keepLines w:val="0"/>
        <w:pageBreakBefore w:val="0"/>
        <w:kinsoku/>
        <w:wordWrap/>
        <w:overflowPunct/>
        <w:topLinePunct w:val="0"/>
        <w:autoSpaceDE/>
        <w:autoSpaceDN/>
        <w:bidi w:val="0"/>
        <w:adjustRightInd/>
        <w:snapToGrid/>
        <w:spacing w:line="320" w:lineRule="exact"/>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r>
        <w:rPr>
          <w:rStyle w:val="5"/>
          <w:rFonts w:hint="eastAsia"/>
          <w:color w:val="FFFFFF"/>
          <w:spacing w:val="30"/>
          <w:sz w:val="25"/>
          <w:szCs w:val="25"/>
          <w:shd w:val="clear" w:fill="C50020"/>
          <w:lang w:eastAsia="zh-CN"/>
        </w:rPr>
        <w:t>各级经办机构联系方式</w:t>
      </w:r>
    </w:p>
    <w:p>
      <w:pPr>
        <w:shd w:val="clear" w:color="auto" w:fill="FFFFFF"/>
        <w:spacing w:line="400" w:lineRule="exact"/>
        <w:ind w:firstLine="482"/>
        <w:rPr>
          <w:rFonts w:hint="eastAsia" w:ascii="仿宋" w:hAnsi="仿宋" w:eastAsia="仿宋" w:cs="Arial"/>
          <w:color w:val="auto"/>
          <w:sz w:val="28"/>
          <w:szCs w:val="28"/>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lang w:val="en-US" w:eastAsia="zh-CN"/>
        </w:rPr>
      </w:pPr>
      <w:r>
        <w:rPr>
          <w:rFonts w:hint="eastAsia"/>
          <w:spacing w:val="24"/>
          <w:kern w:val="0"/>
          <w:fitText w:val="4560" w:id="1668051224"/>
          <w:lang w:val="en-US" w:eastAsia="zh-CN"/>
        </w:rPr>
        <w:t>三门峡市人力资源社会保障服务热</w:t>
      </w:r>
      <w:r>
        <w:rPr>
          <w:rFonts w:hint="eastAsia"/>
          <w:spacing w:val="0"/>
          <w:kern w:val="0"/>
          <w:fitText w:val="4560" w:id="1668051224"/>
          <w:lang w:val="en-US" w:eastAsia="zh-CN"/>
        </w:rPr>
        <w:t>线</w:t>
      </w:r>
      <w:r>
        <w:rPr>
          <w:rFonts w:hint="eastAsia"/>
          <w:kern w:val="0"/>
          <w:lang w:val="en-US" w:eastAsia="zh-CN"/>
        </w:rPr>
        <w:t>：</w:t>
      </w:r>
      <w:r>
        <w:rPr>
          <w:rFonts w:hint="eastAsia"/>
          <w:spacing w:val="30"/>
          <w:kern w:val="0"/>
          <w:fitText w:val="1440" w:id="152705800"/>
          <w:lang w:val="en-US" w:eastAsia="zh-CN"/>
        </w:rPr>
        <w:t>0398-1233</w:t>
      </w:r>
      <w:r>
        <w:rPr>
          <w:rFonts w:hint="eastAsia"/>
          <w:spacing w:val="2"/>
          <w:kern w:val="0"/>
          <w:fitText w:val="1440" w:id="152705800"/>
          <w:lang w:val="en-US" w:eastAsia="zh-CN"/>
        </w:rPr>
        <w:t>3</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highlight w:val="yellow"/>
          <w:lang w:val="en-US" w:eastAsia="zh-CN"/>
        </w:rPr>
      </w:pPr>
      <w:r>
        <w:rPr>
          <w:rFonts w:hint="eastAsia"/>
          <w:spacing w:val="34"/>
          <w:kern w:val="0"/>
          <w:highlight w:val="yellow"/>
          <w:fitText w:val="4560" w:id="1668051224"/>
          <w:lang w:val="en-US" w:eastAsia="zh-CN"/>
        </w:rPr>
        <w:t>三门峡市就业和人才交流服务中</w:t>
      </w:r>
      <w:r>
        <w:rPr>
          <w:rFonts w:hint="eastAsia"/>
          <w:spacing w:val="4"/>
          <w:kern w:val="0"/>
          <w:highlight w:val="yellow"/>
          <w:fitText w:val="4560" w:id="1668051224"/>
          <w:lang w:val="en-US" w:eastAsia="zh-CN"/>
        </w:rPr>
        <w:t>心</w:t>
      </w:r>
      <w:r>
        <w:rPr>
          <w:rFonts w:hint="eastAsia"/>
          <w:highlight w:val="yellow"/>
          <w:lang w:val="en-US" w:eastAsia="zh-CN"/>
        </w:rPr>
        <w:t>：</w:t>
      </w:r>
      <w:r>
        <w:rPr>
          <w:rFonts w:hint="eastAsia"/>
          <w:spacing w:val="2"/>
          <w:kern w:val="0"/>
          <w:highlight w:val="yellow"/>
          <w:fitText w:val="1440" w:id="1944354625"/>
          <w:lang w:val="en-US" w:eastAsia="zh-CN"/>
        </w:rPr>
        <w:t>0398-297686</w:t>
      </w:r>
      <w:r>
        <w:rPr>
          <w:rFonts w:hint="eastAsia"/>
          <w:spacing w:val="6"/>
          <w:kern w:val="0"/>
          <w:highlight w:val="yellow"/>
          <w:fitText w:val="1440" w:id="1944354625"/>
          <w:lang w:val="en-US" w:eastAsia="zh-CN"/>
        </w:rPr>
        <w:t>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52853193"/>
          <w:lang w:val="en-US" w:eastAsia="zh-CN"/>
        </w:rPr>
        <w:t>义马市公共就业和人才交流服务中</w:t>
      </w:r>
      <w:r>
        <w:rPr>
          <w:rFonts w:hint="eastAsia"/>
          <w:spacing w:val="0"/>
          <w:kern w:val="0"/>
          <w:fitText w:val="4560" w:id="52853193"/>
          <w:lang w:val="en-US" w:eastAsia="zh-CN"/>
        </w:rPr>
        <w:t>心</w:t>
      </w:r>
      <w:r>
        <w:rPr>
          <w:rFonts w:hint="eastAsia"/>
          <w:lang w:val="en-US" w:eastAsia="zh-CN"/>
        </w:rPr>
        <w:t>：</w:t>
      </w:r>
      <w:r>
        <w:rPr>
          <w:rFonts w:hint="eastAsia"/>
          <w:spacing w:val="2"/>
          <w:kern w:val="0"/>
          <w:fitText w:val="1440" w:id="1851474225"/>
          <w:lang w:val="en-US" w:eastAsia="zh-CN"/>
        </w:rPr>
        <w:t>0398-220966</w:t>
      </w:r>
      <w:r>
        <w:rPr>
          <w:rFonts w:hint="eastAsia"/>
          <w:spacing w:val="6"/>
          <w:kern w:val="0"/>
          <w:fitText w:val="1440" w:id="1851474225"/>
          <w:lang w:val="en-US" w:eastAsia="zh-CN"/>
        </w:rPr>
        <w:t>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396445164"/>
          <w:lang w:val="en-US" w:eastAsia="zh-CN"/>
        </w:rPr>
        <w:t>渑池县公共就业和人才交流服务中</w:t>
      </w:r>
      <w:r>
        <w:rPr>
          <w:rFonts w:hint="eastAsia"/>
          <w:spacing w:val="0"/>
          <w:kern w:val="0"/>
          <w:fitText w:val="4560" w:id="1396445164"/>
          <w:lang w:val="en-US" w:eastAsia="zh-CN"/>
        </w:rPr>
        <w:t>心</w:t>
      </w:r>
      <w:r>
        <w:rPr>
          <w:rFonts w:hint="eastAsia"/>
          <w:lang w:val="en-US" w:eastAsia="zh-CN"/>
        </w:rPr>
        <w:t>：</w:t>
      </w:r>
      <w:r>
        <w:rPr>
          <w:rFonts w:hint="eastAsia"/>
          <w:spacing w:val="2"/>
          <w:kern w:val="0"/>
          <w:fitText w:val="1440" w:id="1271228340"/>
          <w:lang w:val="en-US" w:eastAsia="zh-CN"/>
        </w:rPr>
        <w:t>0398-481174</w:t>
      </w:r>
      <w:r>
        <w:rPr>
          <w:rFonts w:hint="eastAsia"/>
          <w:spacing w:val="6"/>
          <w:kern w:val="0"/>
          <w:fitText w:val="1440" w:id="1271228340"/>
          <w:lang w:val="en-US" w:eastAsia="zh-CN"/>
        </w:rPr>
        <w:t>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81224725"/>
          <w:lang w:val="en-US" w:eastAsia="zh-CN"/>
        </w:rPr>
        <w:t>湖滨区公共就业和人才交流服务中</w:t>
      </w:r>
      <w:r>
        <w:rPr>
          <w:rFonts w:hint="eastAsia"/>
          <w:spacing w:val="0"/>
          <w:kern w:val="0"/>
          <w:fitText w:val="4560" w:id="181224725"/>
          <w:lang w:val="en-US" w:eastAsia="zh-CN"/>
        </w:rPr>
        <w:t>心</w:t>
      </w:r>
      <w:r>
        <w:rPr>
          <w:rFonts w:hint="eastAsia"/>
          <w:lang w:val="en-US" w:eastAsia="zh-CN"/>
        </w:rPr>
        <w:t>：</w:t>
      </w:r>
      <w:r>
        <w:rPr>
          <w:rFonts w:hint="eastAsia"/>
          <w:spacing w:val="2"/>
          <w:kern w:val="0"/>
          <w:fitText w:val="1440" w:id="175341085"/>
          <w:lang w:val="en-US" w:eastAsia="zh-CN"/>
        </w:rPr>
        <w:t>0398-295319</w:t>
      </w:r>
      <w:r>
        <w:rPr>
          <w:rFonts w:hint="eastAsia"/>
          <w:spacing w:val="6"/>
          <w:kern w:val="0"/>
          <w:fitText w:val="1440" w:id="175341085"/>
          <w:lang w:val="en-US" w:eastAsia="zh-CN"/>
        </w:rPr>
        <w:t>9</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46"/>
          <w:kern w:val="0"/>
          <w:fitText w:val="4560" w:id="1794856851"/>
          <w:lang w:val="en-US" w:eastAsia="zh-CN"/>
        </w:rPr>
        <w:t>陕州区公共就业和人才服务中</w:t>
      </w:r>
      <w:r>
        <w:rPr>
          <w:rFonts w:hint="eastAsia"/>
          <w:spacing w:val="2"/>
          <w:kern w:val="0"/>
          <w:fitText w:val="4560" w:id="1794856851"/>
          <w:lang w:val="en-US" w:eastAsia="zh-CN"/>
        </w:rPr>
        <w:t>心</w:t>
      </w:r>
      <w:r>
        <w:rPr>
          <w:rFonts w:hint="eastAsia"/>
          <w:lang w:val="en-US" w:eastAsia="zh-CN"/>
        </w:rPr>
        <w:t>：</w:t>
      </w:r>
      <w:r>
        <w:rPr>
          <w:rFonts w:hint="eastAsia"/>
          <w:spacing w:val="2"/>
          <w:kern w:val="0"/>
          <w:fitText w:val="1440" w:id="1839926489"/>
          <w:lang w:val="en-US" w:eastAsia="zh-CN"/>
        </w:rPr>
        <w:t>0398-383297</w:t>
      </w:r>
      <w:r>
        <w:rPr>
          <w:rFonts w:hint="eastAsia"/>
          <w:spacing w:val="6"/>
          <w:kern w:val="0"/>
          <w:fitText w:val="1440" w:id="1839926489"/>
          <w:lang w:val="en-US" w:eastAsia="zh-CN"/>
        </w:rPr>
        <w:t>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325003236"/>
          <w:lang w:val="en-US" w:eastAsia="zh-CN"/>
        </w:rPr>
        <w:t>灵宝市公共就业和人才交流服务中</w:t>
      </w:r>
      <w:r>
        <w:rPr>
          <w:rFonts w:hint="eastAsia"/>
          <w:spacing w:val="0"/>
          <w:kern w:val="0"/>
          <w:fitText w:val="4560" w:id="325003236"/>
          <w:lang w:val="en-US" w:eastAsia="zh-CN"/>
        </w:rPr>
        <w:t>心</w:t>
      </w:r>
      <w:r>
        <w:rPr>
          <w:rFonts w:hint="eastAsia"/>
          <w:lang w:val="en-US" w:eastAsia="zh-CN"/>
        </w:rPr>
        <w:t>：</w:t>
      </w:r>
      <w:r>
        <w:rPr>
          <w:rFonts w:hint="eastAsia"/>
          <w:spacing w:val="2"/>
          <w:kern w:val="0"/>
          <w:fitText w:val="1440" w:id="1693331950"/>
          <w:lang w:val="en-US" w:eastAsia="zh-CN"/>
        </w:rPr>
        <w:t>0398-886210</w:t>
      </w:r>
      <w:r>
        <w:rPr>
          <w:rFonts w:hint="eastAsia"/>
          <w:spacing w:val="6"/>
          <w:kern w:val="0"/>
          <w:fitText w:val="1440" w:id="1693331950"/>
          <w:lang w:val="en-US" w:eastAsia="zh-CN"/>
        </w:rPr>
        <w:t>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537034965"/>
          <w:lang w:val="en-US" w:eastAsia="zh-CN"/>
        </w:rPr>
        <w:t>卢氏县公共就业和人才交流服务中</w:t>
      </w:r>
      <w:r>
        <w:rPr>
          <w:rFonts w:hint="eastAsia"/>
          <w:spacing w:val="0"/>
          <w:kern w:val="0"/>
          <w:fitText w:val="4560" w:id="1537034965"/>
          <w:lang w:val="en-US" w:eastAsia="zh-CN"/>
        </w:rPr>
        <w:t>心</w:t>
      </w:r>
      <w:r>
        <w:rPr>
          <w:rFonts w:hint="eastAsia"/>
          <w:lang w:val="en-US" w:eastAsia="zh-CN"/>
        </w:rPr>
        <w:t>：</w:t>
      </w:r>
      <w:r>
        <w:rPr>
          <w:rFonts w:hint="eastAsia"/>
          <w:spacing w:val="2"/>
          <w:kern w:val="0"/>
          <w:fitText w:val="1440" w:id="1378509884"/>
          <w:lang w:val="en-US" w:eastAsia="zh-CN"/>
        </w:rPr>
        <w:t>0398-787612</w:t>
      </w:r>
      <w:r>
        <w:rPr>
          <w:rFonts w:hint="eastAsia"/>
          <w:spacing w:val="6"/>
          <w:kern w:val="0"/>
          <w:fitText w:val="1440" w:id="1378509884"/>
          <w:lang w:val="en-US" w:eastAsia="zh-CN"/>
        </w:rPr>
        <w:t>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34"/>
          <w:kern w:val="0"/>
          <w:fitText w:val="4560" w:id="1799030507"/>
          <w:lang w:val="en-US" w:eastAsia="zh-CN"/>
        </w:rPr>
        <w:t>经济开发区人力资源和社会保障</w:t>
      </w:r>
      <w:r>
        <w:rPr>
          <w:rFonts w:hint="eastAsia"/>
          <w:spacing w:val="4"/>
          <w:kern w:val="0"/>
          <w:fitText w:val="4560" w:id="1799030507"/>
          <w:lang w:val="en-US" w:eastAsia="zh-CN"/>
        </w:rPr>
        <w:t>局</w:t>
      </w:r>
      <w:r>
        <w:rPr>
          <w:rFonts w:hint="eastAsia"/>
          <w:lang w:val="en-US" w:eastAsia="zh-CN"/>
        </w:rPr>
        <w:t>：</w:t>
      </w:r>
      <w:r>
        <w:rPr>
          <w:rFonts w:hint="eastAsia"/>
          <w:spacing w:val="2"/>
          <w:kern w:val="0"/>
          <w:fitText w:val="1440" w:id="3243011"/>
          <w:lang w:val="en-US" w:eastAsia="zh-CN"/>
        </w:rPr>
        <w:t>0398-218386</w:t>
      </w:r>
      <w:r>
        <w:rPr>
          <w:rFonts w:hint="eastAsia"/>
          <w:spacing w:val="6"/>
          <w:kern w:val="0"/>
          <w:fitText w:val="1440" w:id="3243011"/>
          <w:lang w:val="en-US" w:eastAsia="zh-CN"/>
        </w:rPr>
        <w:t>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0"/>
          <w:kern w:val="0"/>
          <w:fitText w:val="4560" w:id="62079234"/>
          <w:lang w:val="en-US" w:eastAsia="zh-CN"/>
        </w:rPr>
        <w:t>城乡一体化示范区组织人力资源社会保障局</w:t>
      </w:r>
      <w:r>
        <w:rPr>
          <w:rFonts w:hint="eastAsia"/>
          <w:lang w:val="en-US" w:eastAsia="zh-CN"/>
        </w:rPr>
        <w:t>：</w:t>
      </w:r>
      <w:r>
        <w:rPr>
          <w:rFonts w:hint="eastAsia"/>
          <w:spacing w:val="2"/>
          <w:kern w:val="0"/>
          <w:fitText w:val="1440" w:id="1567237286"/>
          <w:lang w:val="en-US" w:eastAsia="zh-CN"/>
        </w:rPr>
        <w:t>0398-275103</w:t>
      </w:r>
      <w:r>
        <w:rPr>
          <w:rFonts w:hint="eastAsia"/>
          <w:spacing w:val="6"/>
          <w:kern w:val="0"/>
          <w:fitText w:val="1440" w:id="1567237286"/>
          <w:lang w:val="en-US" w:eastAsia="zh-CN"/>
        </w:rPr>
        <w:t>9</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178435</wp:posOffset>
            </wp:positionH>
            <wp:positionV relativeFrom="paragraph">
              <wp:posOffset>187325</wp:posOffset>
            </wp:positionV>
            <wp:extent cx="1669415" cy="1610360"/>
            <wp:effectExtent l="0" t="0" r="6985" b="8890"/>
            <wp:wrapSquare wrapText="bothSides"/>
            <wp:docPr id="7" name="图片 7" descr="7b7e2962379f8dbd57de7a283273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7e2962379f8dbd57de7a283273c94"/>
                    <pic:cNvPicPr>
                      <a:picLocks noChangeAspect="1"/>
                    </pic:cNvPicPr>
                  </pic:nvPicPr>
                  <pic:blipFill>
                    <a:blip r:embed="rId4"/>
                    <a:stretch>
                      <a:fillRect/>
                    </a:stretch>
                  </pic:blipFill>
                  <pic:spPr>
                    <a:xfrm>
                      <a:off x="0" y="0"/>
                      <a:ext cx="1669415" cy="1610360"/>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eastAsiaTheme="minorEastAsia"/>
          <w:lang w:eastAsia="zh-CN"/>
        </w:rPr>
      </w:pPr>
      <w:r>
        <w:rPr>
          <w:rFonts w:hint="eastAsia" w:ascii="Times New Roman" w:hAnsi="Times New Roman" w:eastAsia="华文中宋" w:cs="Times New Roman"/>
          <w:sz w:val="32"/>
          <w:szCs w:val="32"/>
          <w:lang w:eastAsia="zh-CN"/>
        </w:rPr>
        <w:drawing>
          <wp:anchor distT="0" distB="0" distL="114300" distR="114300" simplePos="0" relativeHeight="251661312" behindDoc="0" locked="0" layoutInCell="1" allowOverlap="1">
            <wp:simplePos x="0" y="0"/>
            <wp:positionH relativeFrom="column">
              <wp:posOffset>1805305</wp:posOffset>
            </wp:positionH>
            <wp:positionV relativeFrom="paragraph">
              <wp:posOffset>62865</wp:posOffset>
            </wp:positionV>
            <wp:extent cx="1496060" cy="1531620"/>
            <wp:effectExtent l="0" t="0" r="8890" b="11430"/>
            <wp:wrapSquare wrapText="bothSides"/>
            <wp:docPr id="12" name="图片 1" descr="285e2087b6774023001c7b13e611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285e2087b6774023001c7b13e611c30"/>
                    <pic:cNvPicPr>
                      <a:picLocks noChangeAspect="1"/>
                    </pic:cNvPicPr>
                  </pic:nvPicPr>
                  <pic:blipFill>
                    <a:blip r:embed="rId5"/>
                    <a:stretch>
                      <a:fillRect/>
                    </a:stretch>
                  </pic:blipFill>
                  <pic:spPr>
                    <a:xfrm>
                      <a:off x="0" y="0"/>
                      <a:ext cx="1496060" cy="1531620"/>
                    </a:xfrm>
                    <a:prstGeom prst="rect">
                      <a:avLst/>
                    </a:prstGeom>
                    <a:noFill/>
                    <a:ln>
                      <a:noFill/>
                    </a:ln>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73025</wp:posOffset>
            </wp:positionH>
            <wp:positionV relativeFrom="paragraph">
              <wp:posOffset>635</wp:posOffset>
            </wp:positionV>
            <wp:extent cx="1655445" cy="1649095"/>
            <wp:effectExtent l="0" t="0" r="1905" b="8255"/>
            <wp:wrapSquare wrapText="bothSides"/>
            <wp:docPr id="6" name="图片 6" descr="e874c57ce63042aec8e693ad33d7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74c57ce63042aec8e693ad33d7e63"/>
                    <pic:cNvPicPr>
                      <a:picLocks noChangeAspect="1"/>
                    </pic:cNvPicPr>
                  </pic:nvPicPr>
                  <pic:blipFill>
                    <a:blip r:embed="rId6"/>
                    <a:stretch>
                      <a:fillRect/>
                    </a:stretch>
                  </pic:blipFill>
                  <pic:spPr>
                    <a:xfrm>
                      <a:off x="0" y="0"/>
                      <a:ext cx="1655445" cy="1649095"/>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5453"/>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lang w:val="en-US" w:eastAsia="zh-CN"/>
        </w:rPr>
      </w:pPr>
      <w:r>
        <w:rPr>
          <w:rFonts w:hint="eastAsia"/>
          <w:sz w:val="21"/>
          <w:szCs w:val="22"/>
          <w:lang w:eastAsia="zh-CN"/>
        </w:rPr>
        <w:t>三门峡市人才交流中心微信公众号</w:t>
      </w:r>
      <w:r>
        <w:rPr>
          <w:rFonts w:hint="eastAsia"/>
          <w:lang w:val="en-US" w:eastAsia="zh-CN"/>
        </w:rPr>
        <w:t xml:space="preserve">  </w:t>
      </w:r>
      <w:r>
        <w:rPr>
          <w:rFonts w:hint="eastAsia"/>
          <w:sz w:val="21"/>
          <w:szCs w:val="22"/>
          <w:lang w:eastAsia="zh-CN"/>
        </w:rPr>
        <w:t>三门峡就业微信公众号</w:t>
      </w:r>
      <w:r>
        <w:rPr>
          <w:rFonts w:hint="eastAsia"/>
          <w:sz w:val="21"/>
          <w:szCs w:val="22"/>
          <w:lang w:val="en-US" w:eastAsia="zh-CN"/>
        </w:rPr>
        <w:t xml:space="preserve">      三门峡人社微信公众号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96935A-A52E-49D5-907A-605FF2534DE3}"/>
  </w:font>
  <w:font w:name="Arial">
    <w:panose1 w:val="020B0604020202020204"/>
    <w:charset w:val="01"/>
    <w:family w:val="swiss"/>
    <w:pitch w:val="default"/>
    <w:sig w:usb0="E0002AFF" w:usb1="C0007843" w:usb2="00000009" w:usb3="00000000" w:csb0="400001FF" w:csb1="FFFF0000"/>
    <w:embedRegular r:id="rId2" w:fontKey="{9D3A3BDE-F974-4AAF-A118-8AF5D0D8966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37F3968-29F1-40DB-B9DF-E657B7616C47}"/>
  </w:font>
  <w:font w:name="Symbol">
    <w:panose1 w:val="05050102010706020507"/>
    <w:charset w:val="02"/>
    <w:family w:val="roman"/>
    <w:pitch w:val="default"/>
    <w:sig w:usb0="00000000" w:usb1="00000000" w:usb2="00000000" w:usb3="00000000" w:csb0="80000000" w:csb1="00000000"/>
    <w:embedRegular r:id="rId4" w:fontKey="{3A2A759C-9F3C-4C9C-9F1E-1783FE51831B}"/>
  </w:font>
  <w:font w:name="Calibri">
    <w:panose1 w:val="020F0502020204030204"/>
    <w:charset w:val="00"/>
    <w:family w:val="swiss"/>
    <w:pitch w:val="default"/>
    <w:sig w:usb0="E00002FF" w:usb1="4000ACFF" w:usb2="00000001" w:usb3="00000000" w:csb0="2000019F" w:csb1="00000000"/>
    <w:embedRegular r:id="rId5" w:fontKey="{E9C8AF2B-AE51-47D4-9B08-6BA1EE0CA41E}"/>
  </w:font>
  <w:font w:name="方正小标宋简体">
    <w:panose1 w:val="03000509000000000000"/>
    <w:charset w:val="86"/>
    <w:family w:val="auto"/>
    <w:pitch w:val="default"/>
    <w:sig w:usb0="00000001" w:usb1="080E0000" w:usb2="00000000" w:usb3="00000000" w:csb0="00040000" w:csb1="00000000"/>
    <w:embedRegular r:id="rId6" w:fontKey="{DA4C47DE-CBF4-40E2-BD21-873F8FC4925E}"/>
  </w:font>
  <w:font w:name="Segoe UI">
    <w:panose1 w:val="020B0502040204020203"/>
    <w:charset w:val="00"/>
    <w:family w:val="swiss"/>
    <w:pitch w:val="default"/>
    <w:sig w:usb0="E10022FF" w:usb1="C000E47F" w:usb2="00000029" w:usb3="00000000" w:csb0="200001DF" w:csb1="20000000"/>
    <w:embedRegular r:id="rId7" w:fontKey="{C2DBCA50-F841-42C2-B872-0400C587A451}"/>
  </w:font>
  <w:font w:name="仿宋">
    <w:panose1 w:val="02010609060101010101"/>
    <w:charset w:val="86"/>
    <w:family w:val="modern"/>
    <w:pitch w:val="default"/>
    <w:sig w:usb0="800002BF" w:usb1="38CF7CFA" w:usb2="00000016" w:usb3="00000000" w:csb0="00040001" w:csb1="00000000"/>
    <w:embedRegular r:id="rId8" w:fontKey="{5FAD94F2-BEBB-47D3-B162-C357DCF0FB34}"/>
  </w:font>
  <w:font w:name="微软雅黑">
    <w:panose1 w:val="020B0503020204020204"/>
    <w:charset w:val="86"/>
    <w:family w:val="auto"/>
    <w:pitch w:val="default"/>
    <w:sig w:usb0="80000287" w:usb1="280F3C52" w:usb2="00000016" w:usb3="00000000" w:csb0="0004001F" w:csb1="00000000"/>
    <w:embedRegular r:id="rId9" w:fontKey="{50AE4B5E-DBC1-43EC-8ADD-BAB84057D06F}"/>
  </w:font>
  <w:font w:name="华文中宋">
    <w:panose1 w:val="02010600040101010101"/>
    <w:charset w:val="86"/>
    <w:family w:val="auto"/>
    <w:pitch w:val="default"/>
    <w:sig w:usb0="00000287" w:usb1="080F0000" w:usb2="00000000" w:usb3="00000000" w:csb0="0004009F" w:csb1="DFD70000"/>
    <w:embedRegular r:id="rId10" w:fontKey="{A1C22A3C-47BB-4AD2-A87C-701A7D63B104}"/>
  </w:font>
  <w:font w:name="Gulim">
    <w:panose1 w:val="020B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iOTllZTVhOWYyYjU4ZjkwODdkNDIzMWYxOWI0Y2YifQ=="/>
  </w:docVars>
  <w:rsids>
    <w:rsidRoot w:val="37C85D06"/>
    <w:rsid w:val="00796B90"/>
    <w:rsid w:val="012307FF"/>
    <w:rsid w:val="020611E6"/>
    <w:rsid w:val="03E62800"/>
    <w:rsid w:val="06526CD7"/>
    <w:rsid w:val="08B70DB4"/>
    <w:rsid w:val="0BEE3359"/>
    <w:rsid w:val="0D6F2A31"/>
    <w:rsid w:val="0E600E55"/>
    <w:rsid w:val="11750929"/>
    <w:rsid w:val="118F7EAE"/>
    <w:rsid w:val="12242E75"/>
    <w:rsid w:val="12AB6E99"/>
    <w:rsid w:val="14DC7D94"/>
    <w:rsid w:val="1AA12A70"/>
    <w:rsid w:val="1AEA04B2"/>
    <w:rsid w:val="1B3F26C8"/>
    <w:rsid w:val="1D146524"/>
    <w:rsid w:val="1DA2600C"/>
    <w:rsid w:val="200B6DD0"/>
    <w:rsid w:val="23DA32D3"/>
    <w:rsid w:val="24FD4702"/>
    <w:rsid w:val="2537799C"/>
    <w:rsid w:val="2AEF35F2"/>
    <w:rsid w:val="2E6F5060"/>
    <w:rsid w:val="31362FDD"/>
    <w:rsid w:val="34F3190B"/>
    <w:rsid w:val="36106FDB"/>
    <w:rsid w:val="37C85D06"/>
    <w:rsid w:val="37F05524"/>
    <w:rsid w:val="38051FC4"/>
    <w:rsid w:val="42DC194D"/>
    <w:rsid w:val="47382C29"/>
    <w:rsid w:val="498818DB"/>
    <w:rsid w:val="4E921C8D"/>
    <w:rsid w:val="4F4318F2"/>
    <w:rsid w:val="506C649E"/>
    <w:rsid w:val="53E97F57"/>
    <w:rsid w:val="557E7945"/>
    <w:rsid w:val="56D43421"/>
    <w:rsid w:val="572D5A4B"/>
    <w:rsid w:val="643C3CF5"/>
    <w:rsid w:val="65D65CC3"/>
    <w:rsid w:val="66960CEA"/>
    <w:rsid w:val="67016D8F"/>
    <w:rsid w:val="6B4C71F2"/>
    <w:rsid w:val="6CBF0EB6"/>
    <w:rsid w:val="6D1D4C83"/>
    <w:rsid w:val="6E0D493E"/>
    <w:rsid w:val="6EEB7082"/>
    <w:rsid w:val="6F4959EC"/>
    <w:rsid w:val="703F00F2"/>
    <w:rsid w:val="71A573A2"/>
    <w:rsid w:val="720C1BF7"/>
    <w:rsid w:val="7400536F"/>
    <w:rsid w:val="74E4165E"/>
    <w:rsid w:val="75702B28"/>
    <w:rsid w:val="760860F7"/>
    <w:rsid w:val="7CAE03D4"/>
    <w:rsid w:val="7D7E3F41"/>
    <w:rsid w:val="7F104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911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2022-03-10T09:08:00Z</dcterms:created>
  <dc:creator>Administrator</dc:creator>
  <cp:lastModifiedBy>Administrator</cp:lastModifiedBy>
  <dcterms:modified xsi:type="dcterms:W3CDTF">2024-05-28T01:41:41Z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348808814_embed</vt:lpwstr>
  </property>
  <property fmtid="{D5CDD505-2E9C-101B-9397-08002B2CF9AE}" pid="4" name="ICV">
    <vt:lpwstr>8FDA012BF4974AD296FAC8F6B66D2D61_13</vt:lpwstr>
  </property>
</Properties>
</file>