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sz w:val="36"/>
          <w:szCs w:val="36"/>
          <w:lang w:val="en-US" w:eastAsia="zh-CN"/>
        </w:rPr>
        <w:t>湖滨区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2023年度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</w:pPr>
      <w:r>
        <w:rPr>
          <w:rFonts w:hint="eastAsia" w:ascii="方正粗宋简体" w:hAnsi="方正粗宋简体" w:eastAsia="方正粗宋简体" w:cs="方正粗宋简体"/>
          <w:sz w:val="36"/>
          <w:szCs w:val="36"/>
        </w:rPr>
        <w:t>稳岗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返还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条件的企业名单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（第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一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批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63家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t>恒安标准人寿保险有限公司三门峡中心支公司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三门峡华为药品有限责任公司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三门峡市经济开发区静林轩大厨餐饮店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三门峡市天乐耐火材料有限公司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三门峡景通物业管理有限公司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海南文昌景通置业有限公司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国药控股三门峡有限公司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河南童联孩子王儿童用品有限公司三门峡万达店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鑫苑科技服务集团有限公司三门峡分公司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三门峡武强中医院有限责任公司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三门峡天淳有机果蔬有限公司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三门峡合鑫影院有限公司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三门峡浙商联盟置业有限公司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临猗国投中鲁果汁有限责任公司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三门峡嘉鑫物业服务有限公司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河南城明置业有限公司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三门峡市芳雅婷服装有限公司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三门峡芳婷家纺家居有限公司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三门峡万达广场商业管理有限公司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三门峡市峰泰企业营销策划有限公司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三门峡汇优企业管理咨询有限公司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三门峡市瑞程企业营销策划有限公司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三门峡市华盛企业营销策划有限公司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三门峡市华融食品有限公司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永辉超市河南有限公司三门峡万达广场分公司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三门峡长兴汽车销售服务有限公司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三门峡盛元装饰设计有限公司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三门峡迅华汽车销售服务有限公司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河南金辉环保工程有限公司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三门峡客香来餐饮有限公司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运城中新果业有限责任公司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三门峡宏天建设工程有限公司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河南迈乐加餐厅食品有限公司三门峡万达餐厅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河南美道家实业有限公司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三门峡市伟邦电器有限公司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三门峡市湖滨区中原世纪苑幼儿园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三门峡市梦之城实业有限公司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三门峡市湖滨区六一星系幼儿园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三门峡诚宇虹桥电器有限公司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三门峡鸿德电器销售有限公司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河南金桥电力工程有限公司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河南天鹅城实业有限公司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河南嘉通商贸有限公司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三门峡市湖滨国有资本投资运营有限公司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河南明建宇鸿建设工程有限公司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三门峡天康医药有限公司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三门峡市基诚商贸有限公司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河南银河新能源有限公司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三门峡市涧南农贸批发市场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三门峡市安信税务师事务所（普通合伙）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三门峡湖滨鼎盛混凝土有限公司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三门峡市湖滨区贝乐幼儿园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三门峡泰岳矿山工程有限公司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河南永泰石膏有限公司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三门峡市永泰石膏科技股份有限公司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三门峡市今辉包装有限公司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三门峡市巴顿驾驶员训练学校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三门峡市湖滨区鸟文斋美术培训部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三门峡安铸铝业模具有限公司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三门峡智鹏智能装备制造有限公司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三门峡市华云防雷工程有限责任公司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三门峡市风云气象科技服务有限责任公司</w:t>
      </w:r>
    </w:p>
    <w:p>
      <w:pPr>
        <w:jc w:val="left"/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三门峡市湖滨区大象幼稚园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CD7851-B3F6-45EE-891C-3018EF92CC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9FA5DE-D5EE-4ADD-8380-15B54740D7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9E4DA6B-0F7E-4555-BB2A-79635F52C8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QxOTY3ZDQwZDY1Njg3MTU5MGI4MDk0OWVkMDEifQ=="/>
  </w:docVars>
  <w:rsids>
    <w:rsidRoot w:val="00000000"/>
    <w:rsid w:val="031946D7"/>
    <w:rsid w:val="0AA1612B"/>
    <w:rsid w:val="0EDC639C"/>
    <w:rsid w:val="122143E3"/>
    <w:rsid w:val="13EF73B4"/>
    <w:rsid w:val="167D232D"/>
    <w:rsid w:val="18FE42A3"/>
    <w:rsid w:val="22BC2D1B"/>
    <w:rsid w:val="299806F3"/>
    <w:rsid w:val="2A6A0BB8"/>
    <w:rsid w:val="2C0070B1"/>
    <w:rsid w:val="37687280"/>
    <w:rsid w:val="387A7D6B"/>
    <w:rsid w:val="3DD76F82"/>
    <w:rsid w:val="3F8248A1"/>
    <w:rsid w:val="483775FB"/>
    <w:rsid w:val="5BD04CF2"/>
    <w:rsid w:val="5C6A7462"/>
    <w:rsid w:val="6D9024E7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7</TotalTime>
  <ScaleCrop>false</ScaleCrop>
  <LinksUpToDate>false</LinksUpToDate>
  <CharactersWithSpaces>1495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2023-09-22T02:16:02Z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80305DAE8BB74CFF89D7C819D27E2269_13</vt:lpwstr>
  </property>
</Properties>
</file>