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autoSpaceDN/>
        <w:bidi w:val="0"/>
        <w:adjustRightInd/>
        <w:snapToGrid/>
        <w:spacing w:beforeAutospacing="0" w:afterAutospacing="0" w:line="600" w:lineRule="exact"/>
        <w:textAlignment w:val="auto"/>
        <w:rPr>
          <w:rFonts w:hint="eastAsia" w:ascii="黑体" w:hAnsi="黑体" w:eastAsia="黑体" w:cs="黑体"/>
          <w:sz w:val="32"/>
          <w:szCs w:val="32"/>
          <w:shd w:val="clear" w:color="auto" w:fill="FFFFFF"/>
          <w:lang w:eastAsia="zh-CN"/>
        </w:rPr>
      </w:pPr>
      <w:bookmarkStart w:id="0" w:name="_GoBack"/>
      <w:bookmarkEnd w:id="0"/>
    </w:p>
    <w:p>
      <w:pPr>
        <w:keepNext w:val="0"/>
        <w:keepLines w:val="0"/>
        <w:pageBreakBefore w:val="0"/>
        <w:kinsoku/>
        <w:wordWrap w:val="0"/>
        <w:overflowPunct/>
        <w:topLinePunct/>
        <w:autoSpaceDN/>
        <w:bidi w:val="0"/>
        <w:adjustRightInd/>
        <w:snapToGrid/>
        <w:spacing w:beforeAutospacing="0" w:afterAutospacing="0" w:line="560" w:lineRule="exact"/>
        <w:textAlignment w:val="auto"/>
        <w:rPr>
          <w:rFonts w:hint="eastAsia" w:ascii="黑体" w:hAnsi="黑体" w:eastAsia="黑体" w:cs="黑体"/>
          <w:sz w:val="32"/>
          <w:szCs w:val="32"/>
          <w:shd w:val="clear" w:color="auto" w:fill="FFFFFF"/>
          <w:lang w:eastAsia="zh-CN"/>
        </w:rPr>
      </w:pPr>
      <w:r>
        <w:rPr>
          <w:rFonts w:hint="eastAsia" w:ascii="黑体" w:hAnsi="黑体" w:eastAsia="黑体" w:cs="黑体"/>
          <w:sz w:val="32"/>
          <w:szCs w:val="32"/>
          <w:shd w:val="clear" w:color="auto" w:fill="FFFFFF"/>
          <w:lang w:eastAsia="zh-CN"/>
        </w:rPr>
        <w:t>附件：</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w:t>
      </w:r>
      <w:r>
        <w:rPr>
          <w:rFonts w:ascii="黑体" w:hAnsi="黑体" w:eastAsia="黑体" w:cs="黑体"/>
          <w:sz w:val="32"/>
          <w:szCs w:val="32"/>
          <w:shd w:val="clear" w:color="auto" w:fill="FFFFFF"/>
        </w:rPr>
        <w:t>、</w:t>
      </w:r>
      <w:r>
        <w:rPr>
          <w:rFonts w:hint="eastAsia" w:ascii="黑体" w:hAnsi="黑体" w:eastAsia="黑体" w:cs="黑体"/>
          <w:sz w:val="32"/>
          <w:szCs w:val="32"/>
          <w:shd w:val="clear" w:color="auto" w:fill="FFFFFF"/>
        </w:rPr>
        <w:t>中材</w:t>
      </w:r>
      <w:r>
        <w:rPr>
          <w:rFonts w:ascii="黑体" w:hAnsi="黑体" w:eastAsia="黑体" w:cs="黑体"/>
          <w:sz w:val="32"/>
          <w:szCs w:val="32"/>
          <w:shd w:val="clear" w:color="auto" w:fill="FFFFFF"/>
        </w:rPr>
        <w:t>融汇（三门峡）建设集团有限公司</w:t>
      </w:r>
      <w:r>
        <w:rPr>
          <w:rFonts w:hint="eastAsia" w:ascii="黑体" w:hAnsi="黑体" w:eastAsia="黑体" w:cs="黑体"/>
          <w:sz w:val="32"/>
          <w:szCs w:val="32"/>
          <w:shd w:val="clear" w:color="auto" w:fill="FFFFFF"/>
        </w:rPr>
        <w:t>拖欠劳动报酬案</w:t>
      </w:r>
    </w:p>
    <w:p>
      <w:pPr>
        <w:keepNext w:val="0"/>
        <w:keepLines w:val="0"/>
        <w:pageBreakBefore w:val="0"/>
        <w:kinsoku/>
        <w:overflowPunct/>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shd w:val="clear" w:color="auto" w:fill="FFFFFF"/>
        </w:rPr>
      </w:pPr>
      <w:r>
        <w:rPr>
          <w:rFonts w:hint="eastAsia"/>
        </w:rPr>
        <w:t xml:space="preserve">     </w:t>
      </w:r>
      <w:r>
        <w:rPr>
          <w:rFonts w:hint="eastAsia"/>
          <w:color w:val="auto"/>
        </w:rPr>
        <w:t xml:space="preserve"> </w:t>
      </w:r>
      <w:r>
        <w:rPr>
          <w:rFonts w:hint="eastAsia" w:ascii="仿宋_GB2312" w:hAnsi="仿宋_GB2312" w:eastAsia="仿宋_GB2312" w:cs="仿宋_GB2312"/>
          <w:color w:val="auto"/>
          <w:sz w:val="32"/>
          <w:szCs w:val="32"/>
          <w:shd w:val="clear" w:color="auto" w:fill="FFFFFF"/>
        </w:rPr>
        <w:t>中材</w:t>
      </w:r>
      <w:r>
        <w:rPr>
          <w:rFonts w:ascii="仿宋_GB2312" w:hAnsi="仿宋_GB2312" w:eastAsia="仿宋_GB2312" w:cs="仿宋_GB2312"/>
          <w:color w:val="auto"/>
          <w:sz w:val="32"/>
          <w:szCs w:val="32"/>
          <w:shd w:val="clear" w:color="auto" w:fill="FFFFFF"/>
        </w:rPr>
        <w:t>融汇（三门峡）建设集团有限公司</w:t>
      </w:r>
      <w:r>
        <w:rPr>
          <w:rFonts w:hint="eastAsia" w:ascii="仿宋_GB2312" w:hAnsi="仿宋_GB2312" w:eastAsia="仿宋_GB2312" w:cs="仿宋_GB2312"/>
          <w:color w:val="auto"/>
          <w:sz w:val="32"/>
          <w:szCs w:val="32"/>
          <w:shd w:val="clear" w:color="auto" w:fill="FFFFFF"/>
        </w:rPr>
        <w:t>，统一社会信用代码：</w:t>
      </w:r>
      <w:r>
        <w:rPr>
          <w:rFonts w:ascii="仿宋_GB2312" w:hAnsi="仿宋_GB2312" w:eastAsia="仿宋_GB2312" w:cs="仿宋_GB2312"/>
          <w:color w:val="auto"/>
          <w:sz w:val="32"/>
          <w:szCs w:val="32"/>
          <w:shd w:val="clear" w:color="auto" w:fill="FFFFFF"/>
        </w:rPr>
        <w:t>91411200MA9GKFKA7Q</w:t>
      </w:r>
      <w:r>
        <w:rPr>
          <w:rFonts w:hint="eastAsia" w:ascii="仿宋_GB2312" w:hAnsi="仿宋_GB2312" w:eastAsia="仿宋_GB2312" w:cs="仿宋_GB2312"/>
          <w:color w:val="auto"/>
          <w:sz w:val="32"/>
          <w:szCs w:val="32"/>
          <w:shd w:val="clear" w:color="auto" w:fill="FFFFFF"/>
        </w:rPr>
        <w:t>；地址：三门峡市</w:t>
      </w:r>
      <w:r>
        <w:rPr>
          <w:rFonts w:ascii="仿宋_GB2312" w:hAnsi="仿宋_GB2312" w:eastAsia="仿宋_GB2312" w:cs="仿宋_GB2312"/>
          <w:color w:val="auto"/>
          <w:sz w:val="32"/>
          <w:szCs w:val="32"/>
          <w:shd w:val="clear" w:color="auto" w:fill="FFFFFF"/>
        </w:rPr>
        <w:t>湖滨区虢国路与六峰路交叉口</w:t>
      </w:r>
      <w:r>
        <w:rPr>
          <w:rFonts w:hint="eastAsia" w:ascii="仿宋_GB2312" w:hAnsi="仿宋_GB2312" w:eastAsia="仿宋_GB2312" w:cs="仿宋_GB2312"/>
          <w:color w:val="auto"/>
          <w:sz w:val="32"/>
          <w:szCs w:val="32"/>
          <w:shd w:val="clear" w:color="auto" w:fill="FFFFFF"/>
        </w:rPr>
        <w:t>50米</w:t>
      </w:r>
      <w:r>
        <w:rPr>
          <w:rFonts w:ascii="仿宋_GB2312" w:hAnsi="仿宋_GB2312" w:eastAsia="仿宋_GB2312" w:cs="仿宋_GB2312"/>
          <w:color w:val="auto"/>
          <w:sz w:val="32"/>
          <w:szCs w:val="32"/>
          <w:shd w:val="clear" w:color="auto" w:fill="FFFFFF"/>
        </w:rPr>
        <w:t>崖底</w:t>
      </w:r>
      <w:r>
        <w:rPr>
          <w:rFonts w:hint="eastAsia" w:ascii="仿宋_GB2312" w:hAnsi="仿宋_GB2312" w:eastAsia="仿宋_GB2312" w:cs="仿宋_GB2312"/>
          <w:color w:val="auto"/>
          <w:sz w:val="32"/>
          <w:szCs w:val="32"/>
          <w:shd w:val="clear" w:color="auto" w:fill="FFFFFF"/>
        </w:rPr>
        <w:t>街道</w:t>
      </w:r>
      <w:r>
        <w:rPr>
          <w:rFonts w:ascii="仿宋_GB2312" w:hAnsi="仿宋_GB2312" w:eastAsia="仿宋_GB2312" w:cs="仿宋_GB2312"/>
          <w:color w:val="auto"/>
          <w:sz w:val="32"/>
          <w:szCs w:val="32"/>
          <w:shd w:val="clear" w:color="auto" w:fill="FFFFFF"/>
        </w:rPr>
        <w:t>办事处大院</w:t>
      </w:r>
      <w:r>
        <w:rPr>
          <w:rFonts w:hint="eastAsia" w:ascii="仿宋_GB2312" w:hAnsi="仿宋_GB2312" w:eastAsia="仿宋_GB2312" w:cs="仿宋_GB2312"/>
          <w:color w:val="auto"/>
          <w:sz w:val="32"/>
          <w:szCs w:val="32"/>
          <w:shd w:val="clear" w:color="auto" w:fill="FFFFFF"/>
        </w:rPr>
        <w:t>2楼217室；</w:t>
      </w:r>
      <w:r>
        <w:rPr>
          <w:rFonts w:ascii="仿宋_GB2312" w:hAnsi="仿宋_GB2312" w:eastAsia="仿宋_GB2312" w:cs="仿宋_GB2312"/>
          <w:color w:val="auto"/>
          <w:sz w:val="32"/>
          <w:szCs w:val="32"/>
          <w:shd w:val="clear" w:color="auto" w:fill="FFFFFF"/>
        </w:rPr>
        <w:t>法定代表人：</w:t>
      </w:r>
      <w:r>
        <w:rPr>
          <w:rFonts w:hint="eastAsia" w:ascii="仿宋_GB2312" w:hAnsi="仿宋_GB2312" w:eastAsia="仿宋_GB2312" w:cs="仿宋_GB2312"/>
          <w:color w:val="auto"/>
          <w:sz w:val="32"/>
          <w:szCs w:val="32"/>
          <w:shd w:val="clear" w:color="auto" w:fill="FFFFFF"/>
        </w:rPr>
        <w:t>刘</w:t>
      </w:r>
      <w:r>
        <w:rPr>
          <w:rFonts w:ascii="仿宋_GB2312" w:hAnsi="仿宋_GB2312" w:eastAsia="仿宋_GB2312" w:cs="仿宋_GB2312"/>
          <w:color w:val="auto"/>
          <w:sz w:val="32"/>
          <w:szCs w:val="32"/>
          <w:shd w:val="clear" w:color="auto" w:fill="FFFFFF"/>
        </w:rPr>
        <w:t>田川</w:t>
      </w:r>
      <w:r>
        <w:rPr>
          <w:rFonts w:hint="eastAsia" w:ascii="仿宋_GB2312" w:hAnsi="仿宋_GB2312" w:eastAsia="仿宋_GB2312" w:cs="仿宋_GB2312"/>
          <w:color w:val="auto"/>
          <w:sz w:val="32"/>
          <w:szCs w:val="32"/>
          <w:shd w:val="clear" w:color="auto" w:fill="FFFFFF"/>
        </w:rPr>
        <w:t>。</w:t>
      </w:r>
    </w:p>
    <w:p>
      <w:pPr>
        <w:keepNext w:val="0"/>
        <w:keepLines w:val="0"/>
        <w:pageBreakBefore w:val="0"/>
        <w:kinsoku/>
        <w:wordWrap w:val="0"/>
        <w:overflowPunct/>
        <w:topLinePunct/>
        <w:autoSpaceDN/>
        <w:bidi w:val="0"/>
        <w:adjustRightInd/>
        <w:snapToGrid/>
        <w:spacing w:beforeAutospacing="0" w:afterAutospacing="0" w:line="560" w:lineRule="exact"/>
        <w:ind w:firstLine="420" w:firstLineChars="200"/>
        <w:textAlignment w:val="auto"/>
        <w:rPr>
          <w:rFonts w:ascii="仿宋_GB2312" w:hAnsi="仿宋_GB2312" w:eastAsia="仿宋_GB2312" w:cs="仿宋_GB2312"/>
          <w:color w:val="auto"/>
          <w:sz w:val="32"/>
          <w:szCs w:val="32"/>
          <w:shd w:val="clear" w:color="auto" w:fill="FFFFFF"/>
        </w:rPr>
      </w:pPr>
      <w:r>
        <w:rPr>
          <w:rFonts w:hint="eastAsia"/>
          <w:color w:val="auto"/>
        </w:rPr>
        <w:t xml:space="preserve">   </w:t>
      </w:r>
      <w:r>
        <w:rPr>
          <w:rFonts w:hint="eastAsia" w:ascii="仿宋_GB2312" w:hAnsi="仿宋_GB2312" w:eastAsia="仿宋_GB2312" w:cs="仿宋_GB2312"/>
          <w:color w:val="auto"/>
          <w:sz w:val="32"/>
          <w:szCs w:val="32"/>
          <w:shd w:val="clear" w:color="auto" w:fill="FFFFFF"/>
        </w:rPr>
        <w:t>2023年3月</w:t>
      </w:r>
      <w:r>
        <w:rPr>
          <w:rFonts w:ascii="仿宋_GB2312" w:hAnsi="仿宋_GB2312" w:eastAsia="仿宋_GB2312" w:cs="仿宋_GB2312"/>
          <w:color w:val="auto"/>
          <w:sz w:val="32"/>
          <w:szCs w:val="32"/>
          <w:shd w:val="clear" w:color="auto" w:fill="FFFFFF"/>
        </w:rPr>
        <w:t>17</w:t>
      </w:r>
      <w:r>
        <w:rPr>
          <w:rFonts w:hint="eastAsia" w:ascii="仿宋_GB2312" w:hAnsi="仿宋_GB2312" w:eastAsia="仿宋_GB2312" w:cs="仿宋_GB2312"/>
          <w:color w:val="auto"/>
          <w:sz w:val="32"/>
          <w:szCs w:val="32"/>
          <w:shd w:val="clear" w:color="auto" w:fill="FFFFFF"/>
        </w:rPr>
        <w:t>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河南省三门峡市人力资源和社会保障局接到投诉，</w:t>
      </w:r>
      <w:r>
        <w:rPr>
          <w:rFonts w:ascii="仿宋_GB2312" w:hAnsi="仿宋_GB2312" w:eastAsia="仿宋_GB2312" w:cs="仿宋_GB2312"/>
          <w:color w:val="auto"/>
          <w:sz w:val="32"/>
          <w:szCs w:val="32"/>
          <w:shd w:val="clear" w:color="auto" w:fill="FFFFFF"/>
        </w:rPr>
        <w:t>反映</w:t>
      </w:r>
      <w:r>
        <w:rPr>
          <w:rFonts w:hint="eastAsia" w:ascii="仿宋_GB2312" w:hAnsi="仿宋_GB2312" w:eastAsia="仿宋_GB2312" w:cs="仿宋_GB2312"/>
          <w:color w:val="auto"/>
          <w:sz w:val="32"/>
          <w:szCs w:val="32"/>
          <w:shd w:val="clear" w:color="auto" w:fill="FFFFFF"/>
        </w:rPr>
        <w:t>中材</w:t>
      </w:r>
      <w:r>
        <w:rPr>
          <w:rFonts w:ascii="仿宋_GB2312" w:hAnsi="仿宋_GB2312" w:eastAsia="仿宋_GB2312" w:cs="仿宋_GB2312"/>
          <w:color w:val="auto"/>
          <w:sz w:val="32"/>
          <w:szCs w:val="32"/>
          <w:shd w:val="clear" w:color="auto" w:fill="FFFFFF"/>
        </w:rPr>
        <w:t>融汇（三门峡）建设集团有限公司</w:t>
      </w:r>
      <w:r>
        <w:rPr>
          <w:rFonts w:hint="eastAsia" w:ascii="仿宋_GB2312" w:hAnsi="仿宋_GB2312" w:eastAsia="仿宋_GB2312" w:cs="仿宋_GB2312"/>
          <w:color w:val="auto"/>
          <w:sz w:val="32"/>
          <w:szCs w:val="32"/>
          <w:shd w:val="clear" w:color="auto" w:fill="FFFFFF"/>
        </w:rPr>
        <w:t>存在拖欠劳动报酬问题。</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rPr>
        <w:t>经查，该公司拖欠</w:t>
      </w:r>
      <w:r>
        <w:rPr>
          <w:rFonts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rPr>
        <w:t>名劳动者202</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7</w:t>
      </w:r>
      <w:r>
        <w:rPr>
          <w:rFonts w:hint="eastAsia" w:ascii="仿宋_GB2312" w:hAnsi="仿宋_GB2312" w:eastAsia="仿宋_GB2312" w:cs="仿宋_GB2312"/>
          <w:color w:val="auto"/>
          <w:sz w:val="32"/>
          <w:szCs w:val="32"/>
          <w:shd w:val="clear" w:color="auto" w:fill="FFFFFF"/>
        </w:rPr>
        <w:t>月-202</w:t>
      </w:r>
      <w:r>
        <w:rPr>
          <w:rFonts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月劳动报酬0.</w:t>
      </w:r>
      <w:r>
        <w:rPr>
          <w:rFonts w:ascii="仿宋_GB2312" w:hAnsi="仿宋_GB2312" w:eastAsia="仿宋_GB2312" w:cs="仿宋_GB2312"/>
          <w:color w:val="auto"/>
          <w:sz w:val="32"/>
          <w:szCs w:val="32"/>
          <w:shd w:val="clear" w:color="auto" w:fill="FFFFFF"/>
        </w:rPr>
        <w:t>97989</w:t>
      </w:r>
      <w:r>
        <w:rPr>
          <w:rFonts w:hint="eastAsia" w:ascii="仿宋_GB2312" w:hAnsi="仿宋_GB2312" w:eastAsia="仿宋_GB2312" w:cs="仿宋_GB2312"/>
          <w:color w:val="auto"/>
          <w:sz w:val="32"/>
          <w:szCs w:val="32"/>
          <w:shd w:val="clear" w:color="auto" w:fill="FFFFFF"/>
        </w:rPr>
        <w:t>万元。2</w:t>
      </w:r>
      <w:r>
        <w:rPr>
          <w:rFonts w:ascii="仿宋_GB2312" w:hAnsi="仿宋_GB2312" w:eastAsia="仿宋_GB2312" w:cs="仿宋_GB2312"/>
          <w:color w:val="auto"/>
          <w:sz w:val="32"/>
          <w:szCs w:val="32"/>
          <w:shd w:val="clear" w:color="auto" w:fill="FFFFFF"/>
        </w:rPr>
        <w:t>023</w:t>
      </w:r>
      <w:r>
        <w:rPr>
          <w:rFonts w:hint="eastAsia" w:ascii="仿宋_GB2312" w:hAnsi="仿宋_GB2312" w:eastAsia="仿宋_GB2312" w:cs="仿宋_GB2312"/>
          <w:color w:val="auto"/>
          <w:sz w:val="32"/>
          <w:szCs w:val="32"/>
          <w:shd w:val="clear" w:color="auto" w:fill="FFFFFF"/>
        </w:rPr>
        <w:t>年5月26日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三门峡市人力资源</w:t>
      </w:r>
      <w:r>
        <w:rPr>
          <w:rFonts w:hint="eastAsia" w:ascii="仿宋_GB2312" w:hAnsi="仿宋_GB2312" w:eastAsia="仿宋_GB2312" w:cs="仿宋_GB2312"/>
          <w:sz w:val="32"/>
          <w:szCs w:val="32"/>
          <w:shd w:val="clear" w:color="auto" w:fill="FFFFFF"/>
        </w:rPr>
        <w:t>和社会保障局依法向该公司作出《劳动保障监察限期整改指令书》，该公司逾期未履行。202</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月</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rPr>
        <w:t>日，三门峡市人力资源和社会保障局依法向</w:t>
      </w:r>
      <w:r>
        <w:rPr>
          <w:rFonts w:ascii="仿宋_GB2312" w:hAnsi="仿宋_GB2312" w:eastAsia="仿宋_GB2312" w:cs="仿宋_GB2312"/>
          <w:sz w:val="32"/>
          <w:szCs w:val="32"/>
          <w:shd w:val="clear" w:color="auto" w:fill="FFFFFF"/>
        </w:rPr>
        <w:t>该公司</w:t>
      </w:r>
      <w:r>
        <w:rPr>
          <w:rFonts w:ascii="仿宋" w:hAnsi="仿宋" w:eastAsia="仿宋" w:cs="仿宋"/>
          <w:sz w:val="31"/>
          <w:szCs w:val="31"/>
        </w:rPr>
        <w:t>下达</w:t>
      </w:r>
      <w:r>
        <w:rPr>
          <w:rFonts w:hint="eastAsia" w:ascii="仿宋_GB2312" w:hAnsi="仿宋_GB2312" w:eastAsia="仿宋_GB2312" w:cs="仿宋_GB2312"/>
          <w:sz w:val="32"/>
          <w:szCs w:val="32"/>
          <w:shd w:val="clear" w:color="auto" w:fill="FFFFFF"/>
        </w:rPr>
        <w:t>《劳动保障监察行政</w:t>
      </w:r>
      <w:r>
        <w:rPr>
          <w:rFonts w:ascii="仿宋_GB2312" w:hAnsi="仿宋_GB2312" w:eastAsia="仿宋_GB2312" w:cs="仿宋_GB2312"/>
          <w:sz w:val="32"/>
          <w:szCs w:val="32"/>
          <w:shd w:val="clear" w:color="auto" w:fill="FFFFFF"/>
        </w:rPr>
        <w:t>处罚决定书》，</w:t>
      </w:r>
      <w:r>
        <w:rPr>
          <w:rFonts w:hint="eastAsia" w:ascii="仿宋_GB2312" w:hAnsi="仿宋_GB2312" w:eastAsia="仿宋_GB2312" w:cs="仿宋_GB2312"/>
          <w:sz w:val="32"/>
          <w:szCs w:val="32"/>
          <w:shd w:val="clear" w:color="auto" w:fill="FFFFFF"/>
        </w:rPr>
        <w:t>该公司逾期未履行。</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日，三门峡市人力资源和社会保障局依法将该公司</w:t>
      </w:r>
      <w:r>
        <w:rPr>
          <w:rFonts w:ascii="仿宋_GB2312" w:hAnsi="仿宋_GB2312" w:eastAsia="仿宋_GB2312" w:cs="仿宋_GB2312"/>
          <w:sz w:val="32"/>
          <w:szCs w:val="32"/>
          <w:shd w:val="clear" w:color="auto" w:fill="FFFFFF"/>
        </w:rPr>
        <w:t>公司</w:t>
      </w:r>
      <w:r>
        <w:rPr>
          <w:rFonts w:hint="eastAsia" w:ascii="仿宋_GB2312" w:hAnsi="仿宋_GB2312" w:eastAsia="仿宋_GB2312" w:cs="仿宋_GB2312"/>
          <w:sz w:val="32"/>
          <w:szCs w:val="32"/>
          <w:shd w:val="clear" w:color="auto" w:fill="FFFFFF"/>
        </w:rPr>
        <w:t>列入拖欠农民工工资失信联合惩戒对象名单。</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二</w:t>
      </w:r>
      <w:r>
        <w:rPr>
          <w:rFonts w:ascii="黑体" w:hAnsi="黑体" w:eastAsia="黑体" w:cs="黑体"/>
          <w:sz w:val="32"/>
          <w:szCs w:val="32"/>
          <w:shd w:val="clear" w:color="auto" w:fill="FFFFFF"/>
        </w:rPr>
        <w:t>、</w:t>
      </w:r>
      <w:r>
        <w:rPr>
          <w:rFonts w:hint="eastAsia" w:ascii="黑体" w:hAnsi="黑体" w:eastAsia="黑体" w:cs="黑体"/>
          <w:sz w:val="32"/>
          <w:szCs w:val="32"/>
          <w:shd w:val="clear" w:color="auto" w:fill="FFFFFF"/>
        </w:rPr>
        <w:t>三门峡</w:t>
      </w:r>
      <w:r>
        <w:rPr>
          <w:rFonts w:ascii="黑体" w:hAnsi="黑体" w:eastAsia="黑体" w:cs="黑体"/>
          <w:sz w:val="32"/>
          <w:szCs w:val="32"/>
          <w:shd w:val="clear" w:color="auto" w:fill="FFFFFF"/>
        </w:rPr>
        <w:t>润仓超市有限公司</w:t>
      </w:r>
      <w:r>
        <w:rPr>
          <w:rFonts w:hint="eastAsia" w:ascii="黑体" w:hAnsi="黑体" w:eastAsia="黑体" w:cs="黑体"/>
          <w:sz w:val="32"/>
          <w:szCs w:val="32"/>
          <w:shd w:val="clear" w:color="auto" w:fill="FFFFFF"/>
        </w:rPr>
        <w:t>拖欠劳动报酬案</w:t>
      </w:r>
    </w:p>
    <w:p>
      <w:pPr>
        <w:keepNext w:val="0"/>
        <w:keepLines w:val="0"/>
        <w:pageBreakBefore w:val="0"/>
        <w:kinsoku/>
        <w:overflowPunct/>
        <w:autoSpaceDN/>
        <w:bidi w:val="0"/>
        <w:adjustRightInd/>
        <w:snapToGrid/>
        <w:spacing w:beforeAutospacing="0" w:afterAutospacing="0"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三门峡</w:t>
      </w:r>
      <w:r>
        <w:rPr>
          <w:rFonts w:ascii="仿宋" w:hAnsi="仿宋" w:eastAsia="仿宋" w:cs="仿宋"/>
          <w:sz w:val="32"/>
          <w:szCs w:val="32"/>
        </w:rPr>
        <w:t>润仓超市有限公司</w:t>
      </w:r>
      <w:r>
        <w:rPr>
          <w:rFonts w:hint="eastAsia" w:ascii="仿宋" w:hAnsi="仿宋" w:eastAsia="仿宋" w:cs="仿宋"/>
          <w:sz w:val="32"/>
          <w:szCs w:val="32"/>
        </w:rPr>
        <w:t>，统一社会信用代码：</w:t>
      </w:r>
      <w:r>
        <w:rPr>
          <w:rFonts w:ascii="仿宋" w:hAnsi="仿宋" w:eastAsia="仿宋" w:cs="仿宋"/>
          <w:sz w:val="32"/>
          <w:szCs w:val="32"/>
        </w:rPr>
        <w:t>91411202MA9KJHFQX0</w:t>
      </w:r>
      <w:r>
        <w:rPr>
          <w:rFonts w:hint="eastAsia" w:ascii="仿宋" w:hAnsi="仿宋" w:eastAsia="仿宋" w:cs="仿宋"/>
          <w:sz w:val="32"/>
          <w:szCs w:val="32"/>
        </w:rPr>
        <w:t>；地址：三门峡市</w:t>
      </w:r>
      <w:r>
        <w:rPr>
          <w:rFonts w:ascii="仿宋" w:hAnsi="仿宋" w:eastAsia="仿宋" w:cs="仿宋"/>
          <w:sz w:val="32"/>
          <w:szCs w:val="32"/>
        </w:rPr>
        <w:t>湖滨区迎宾大道与周公</w:t>
      </w:r>
      <w:r>
        <w:rPr>
          <w:rFonts w:hint="eastAsia" w:ascii="仿宋" w:hAnsi="仿宋" w:eastAsia="仿宋" w:cs="仿宋"/>
          <w:sz w:val="32"/>
          <w:szCs w:val="32"/>
        </w:rPr>
        <w:t>西路</w:t>
      </w:r>
      <w:r>
        <w:rPr>
          <w:rFonts w:ascii="仿宋" w:hAnsi="仿宋" w:eastAsia="仿宋" w:cs="仿宋"/>
          <w:sz w:val="32"/>
          <w:szCs w:val="32"/>
        </w:rPr>
        <w:t>交叉国金购物广场二楼</w:t>
      </w:r>
      <w:r>
        <w:rPr>
          <w:rFonts w:hint="eastAsia" w:ascii="仿宋" w:hAnsi="仿宋" w:eastAsia="仿宋" w:cs="仿宋"/>
          <w:sz w:val="32"/>
          <w:szCs w:val="32"/>
        </w:rPr>
        <w:t>L1-01号</w:t>
      </w:r>
      <w:r>
        <w:rPr>
          <w:rFonts w:ascii="仿宋" w:hAnsi="仿宋" w:eastAsia="仿宋" w:cs="仿宋"/>
          <w:sz w:val="32"/>
          <w:szCs w:val="32"/>
        </w:rPr>
        <w:t>铺位</w:t>
      </w:r>
      <w:r>
        <w:rPr>
          <w:rFonts w:hint="eastAsia" w:ascii="仿宋" w:hAnsi="仿宋" w:eastAsia="仿宋" w:cs="仿宋"/>
          <w:sz w:val="32"/>
          <w:szCs w:val="32"/>
        </w:rPr>
        <w:t>；法定</w:t>
      </w:r>
      <w:r>
        <w:rPr>
          <w:rFonts w:ascii="仿宋" w:hAnsi="仿宋" w:eastAsia="仿宋" w:cs="仿宋"/>
          <w:sz w:val="32"/>
          <w:szCs w:val="32"/>
        </w:rPr>
        <w:t>代表人</w:t>
      </w:r>
      <w:r>
        <w:rPr>
          <w:rFonts w:hint="eastAsia" w:ascii="仿宋" w:hAnsi="仿宋" w:eastAsia="仿宋" w:cs="仿宋"/>
          <w:sz w:val="32"/>
          <w:szCs w:val="32"/>
        </w:rPr>
        <w:t>：刘志</w:t>
      </w:r>
      <w:r>
        <w:rPr>
          <w:rFonts w:ascii="仿宋" w:hAnsi="仿宋" w:eastAsia="仿宋" w:cs="仿宋"/>
          <w:sz w:val="32"/>
          <w:szCs w:val="32"/>
        </w:rPr>
        <w:t>强，</w:t>
      </w:r>
      <w:r>
        <w:rPr>
          <w:rFonts w:hint="eastAsia" w:ascii="仿宋" w:hAnsi="仿宋" w:eastAsia="仿宋" w:cs="仿宋"/>
          <w:sz w:val="32"/>
          <w:szCs w:val="32"/>
        </w:rPr>
        <w:t>主要</w:t>
      </w:r>
      <w:r>
        <w:rPr>
          <w:rFonts w:ascii="仿宋" w:hAnsi="仿宋" w:eastAsia="仿宋" w:cs="仿宋"/>
          <w:sz w:val="32"/>
          <w:szCs w:val="32"/>
        </w:rPr>
        <w:t>负责</w:t>
      </w:r>
      <w:r>
        <w:rPr>
          <w:rFonts w:hint="eastAsia" w:ascii="仿宋" w:hAnsi="仿宋" w:eastAsia="仿宋" w:cs="仿宋"/>
          <w:sz w:val="32"/>
          <w:szCs w:val="32"/>
        </w:rPr>
        <w:t>人：</w:t>
      </w:r>
      <w:r>
        <w:rPr>
          <w:rFonts w:ascii="仿宋" w:hAnsi="仿宋" w:eastAsia="仿宋" w:cs="仿宋"/>
          <w:sz w:val="32"/>
          <w:szCs w:val="32"/>
        </w:rPr>
        <w:t>杨永强</w:t>
      </w:r>
      <w:r>
        <w:rPr>
          <w:rFonts w:hint="eastAsia" w:ascii="仿宋" w:hAnsi="仿宋" w:eastAsia="仿宋" w:cs="仿宋"/>
          <w:sz w:val="32"/>
          <w:szCs w:val="32"/>
        </w:rPr>
        <w:t>。</w:t>
      </w:r>
    </w:p>
    <w:p>
      <w:pPr>
        <w:keepNext w:val="0"/>
        <w:keepLines w:val="0"/>
        <w:pageBreakBefore w:val="0"/>
        <w:kinsoku/>
        <w:wordWrap w:val="0"/>
        <w:overflowPunct/>
        <w:topLinePunct/>
        <w:autoSpaceDN/>
        <w:bidi w:val="0"/>
        <w:adjustRightInd/>
        <w:snapToGrid/>
        <w:spacing w:beforeAutospacing="0" w:afterAutospacing="0" w:line="560" w:lineRule="exact"/>
        <w:ind w:firstLine="420" w:firstLineChars="200"/>
        <w:textAlignment w:val="auto"/>
        <w:rPr>
          <w:rFonts w:ascii="仿宋_GB2312" w:hAnsi="仿宋_GB2312" w:eastAsia="仿宋_GB2312" w:cs="仿宋_GB2312"/>
          <w:color w:val="auto"/>
          <w:sz w:val="32"/>
          <w:szCs w:val="32"/>
          <w:shd w:val="clear" w:color="auto" w:fill="FFFFFF"/>
        </w:rPr>
      </w:pPr>
      <w:r>
        <w:rPr>
          <w:rFonts w:hint="eastAsia"/>
          <w:color w:val="auto"/>
        </w:rPr>
        <w:t xml:space="preserve">  </w:t>
      </w:r>
      <w:r>
        <w:rPr>
          <w:rFonts w:hint="eastAsia" w:ascii="仿宋_GB2312" w:hAnsi="仿宋_GB2312" w:eastAsia="仿宋_GB2312" w:cs="仿宋_GB2312"/>
          <w:color w:val="auto"/>
          <w:sz w:val="32"/>
          <w:szCs w:val="32"/>
          <w:shd w:val="clear" w:color="auto" w:fill="FFFFFF"/>
        </w:rPr>
        <w:t>202</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8</w:t>
      </w:r>
      <w:r>
        <w:rPr>
          <w:rFonts w:hint="eastAsia" w:ascii="仿宋_GB2312" w:hAnsi="仿宋_GB2312" w:eastAsia="仿宋_GB2312" w:cs="仿宋_GB2312"/>
          <w:color w:val="auto"/>
          <w:sz w:val="32"/>
          <w:szCs w:val="32"/>
          <w:shd w:val="clear" w:color="auto" w:fill="FFFFFF"/>
        </w:rPr>
        <w:t>月</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三门峡市人力资源和社会保障局接到投诉，</w:t>
      </w:r>
      <w:r>
        <w:rPr>
          <w:rFonts w:ascii="仿宋_GB2312" w:hAnsi="仿宋_GB2312" w:eastAsia="仿宋_GB2312" w:cs="仿宋_GB2312"/>
          <w:color w:val="auto"/>
          <w:sz w:val="32"/>
          <w:szCs w:val="32"/>
          <w:shd w:val="clear" w:color="auto" w:fill="FFFFFF"/>
        </w:rPr>
        <w:t>反映</w:t>
      </w:r>
      <w:r>
        <w:rPr>
          <w:rFonts w:hint="eastAsia" w:ascii="仿宋" w:hAnsi="仿宋" w:eastAsia="仿宋" w:cs="仿宋"/>
          <w:color w:val="auto"/>
          <w:sz w:val="32"/>
          <w:szCs w:val="32"/>
        </w:rPr>
        <w:t>三门峡</w:t>
      </w:r>
      <w:r>
        <w:rPr>
          <w:rFonts w:ascii="仿宋" w:hAnsi="仿宋" w:eastAsia="仿宋" w:cs="仿宋"/>
          <w:color w:val="auto"/>
          <w:sz w:val="32"/>
          <w:szCs w:val="32"/>
        </w:rPr>
        <w:t>润仓超市有限公司</w:t>
      </w:r>
      <w:r>
        <w:rPr>
          <w:rFonts w:hint="eastAsia" w:ascii="仿宋_GB2312" w:hAnsi="仿宋_GB2312" w:eastAsia="仿宋_GB2312" w:cs="仿宋_GB2312"/>
          <w:color w:val="auto"/>
          <w:sz w:val="32"/>
          <w:szCs w:val="32"/>
          <w:shd w:val="clear" w:color="auto" w:fill="FFFFFF"/>
        </w:rPr>
        <w:t>存在拖欠劳动报酬问题。</w:t>
      </w:r>
    </w:p>
    <w:p>
      <w:pPr>
        <w:keepNext w:val="0"/>
        <w:keepLines w:val="0"/>
        <w:pageBreakBefore w:val="0"/>
        <w:kinsoku/>
        <w:wordWrap w:val="0"/>
        <w:overflowPunct/>
        <w:topLinePunct/>
        <w:autoSpaceDN/>
        <w:bidi w:val="0"/>
        <w:adjustRightInd/>
        <w:snapToGrid/>
        <w:spacing w:beforeAutospacing="0" w:afterAutospacing="0" w:line="560" w:lineRule="exact"/>
        <w:ind w:firstLine="420" w:firstLineChars="200"/>
        <w:textAlignment w:val="auto"/>
        <w:rPr>
          <w:rFonts w:ascii="仿宋_GB2312" w:hAnsi="仿宋_GB2312" w:eastAsia="仿宋_GB2312" w:cs="仿宋_GB2312"/>
          <w:sz w:val="32"/>
          <w:szCs w:val="32"/>
          <w:shd w:val="clear" w:color="auto" w:fill="FFFFFF"/>
        </w:rPr>
      </w:pPr>
      <w:r>
        <w:rPr>
          <w:color w:val="auto"/>
        </w:rPr>
        <w:t xml:space="preserve">  </w:t>
      </w:r>
      <w:r>
        <w:rPr>
          <w:rFonts w:hint="eastAsia" w:ascii="仿宋_GB2312" w:hAnsi="仿宋_GB2312" w:eastAsia="仿宋_GB2312" w:cs="仿宋_GB2312"/>
          <w:color w:val="auto"/>
          <w:sz w:val="32"/>
          <w:szCs w:val="32"/>
          <w:shd w:val="clear" w:color="auto" w:fill="FFFFFF"/>
        </w:rPr>
        <w:t>经查，该公司拖欠</w:t>
      </w:r>
      <w:r>
        <w:rPr>
          <w:rFonts w:ascii="仿宋_GB2312" w:hAnsi="仿宋_GB2312" w:eastAsia="仿宋_GB2312" w:cs="仿宋_GB2312"/>
          <w:color w:val="auto"/>
          <w:sz w:val="32"/>
          <w:szCs w:val="32"/>
          <w:shd w:val="clear" w:color="auto" w:fill="FFFFFF"/>
        </w:rPr>
        <w:t>39</w:t>
      </w:r>
      <w:r>
        <w:rPr>
          <w:rFonts w:hint="eastAsia" w:ascii="仿宋_GB2312" w:hAnsi="仿宋_GB2312" w:eastAsia="仿宋_GB2312" w:cs="仿宋_GB2312"/>
          <w:color w:val="auto"/>
          <w:sz w:val="32"/>
          <w:szCs w:val="32"/>
          <w:shd w:val="clear" w:color="auto" w:fill="FFFFFF"/>
        </w:rPr>
        <w:t>名劳动者202</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7</w:t>
      </w:r>
      <w:r>
        <w:rPr>
          <w:rFonts w:hint="eastAsia" w:ascii="仿宋_GB2312" w:hAnsi="仿宋_GB2312" w:eastAsia="仿宋_GB2312" w:cs="仿宋_GB2312"/>
          <w:color w:val="auto"/>
          <w:sz w:val="32"/>
          <w:szCs w:val="32"/>
          <w:shd w:val="clear" w:color="auto" w:fill="FFFFFF"/>
        </w:rPr>
        <w:t>月劳动报酬</w:t>
      </w:r>
      <w:r>
        <w:rPr>
          <w:rFonts w:ascii="仿宋_GB2312" w:hAnsi="仿宋_GB2312" w:eastAsia="仿宋_GB2312" w:cs="仿宋_GB2312"/>
          <w:color w:val="auto"/>
          <w:sz w:val="32"/>
          <w:szCs w:val="32"/>
          <w:shd w:val="clear" w:color="auto" w:fill="FFFFFF"/>
        </w:rPr>
        <w:t>9.25</w:t>
      </w:r>
      <w:r>
        <w:rPr>
          <w:rFonts w:hint="eastAsia" w:ascii="仿宋_GB2312" w:hAnsi="仿宋_GB2312" w:eastAsia="仿宋_GB2312" w:cs="仿宋_GB2312"/>
          <w:color w:val="auto"/>
          <w:sz w:val="32"/>
          <w:szCs w:val="32"/>
          <w:shd w:val="clear" w:color="auto" w:fill="FFFFFF"/>
        </w:rPr>
        <w:t>万元。2</w:t>
      </w:r>
      <w:r>
        <w:rPr>
          <w:rFonts w:ascii="仿宋_GB2312" w:hAnsi="仿宋_GB2312" w:eastAsia="仿宋_GB2312" w:cs="仿宋_GB2312"/>
          <w:color w:val="auto"/>
          <w:sz w:val="32"/>
          <w:szCs w:val="32"/>
          <w:shd w:val="clear" w:color="auto" w:fill="FFFFFF"/>
        </w:rPr>
        <w:t>022</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9</w:t>
      </w:r>
      <w:r>
        <w:rPr>
          <w:rFonts w:hint="eastAsia" w:ascii="仿宋_GB2312" w:hAnsi="仿宋_GB2312" w:eastAsia="仿宋_GB2312" w:cs="仿宋_GB2312"/>
          <w:color w:val="auto"/>
          <w:sz w:val="32"/>
          <w:szCs w:val="32"/>
          <w:shd w:val="clear" w:color="auto" w:fill="FFFFFF"/>
        </w:rPr>
        <w:t>月</w:t>
      </w:r>
      <w:r>
        <w:rPr>
          <w:rFonts w:ascii="仿宋_GB2312" w:hAnsi="仿宋_GB2312" w:eastAsia="仿宋_GB2312" w:cs="仿宋_GB2312"/>
          <w:color w:val="auto"/>
          <w:sz w:val="32"/>
          <w:szCs w:val="32"/>
          <w:shd w:val="clear" w:color="auto" w:fill="FFFFFF"/>
        </w:rPr>
        <w:t>8</w:t>
      </w:r>
      <w:r>
        <w:rPr>
          <w:rFonts w:hint="eastAsia" w:ascii="仿宋_GB2312" w:hAnsi="仿宋_GB2312" w:eastAsia="仿宋_GB2312" w:cs="仿宋_GB2312"/>
          <w:color w:val="auto"/>
          <w:sz w:val="32"/>
          <w:szCs w:val="32"/>
          <w:shd w:val="clear" w:color="auto" w:fill="FFFFFF"/>
        </w:rPr>
        <w:t>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三门峡市人力资源和社会保障局依法向</w:t>
      </w:r>
      <w:r>
        <w:rPr>
          <w:rFonts w:ascii="仿宋_GB2312" w:hAnsi="仿宋_GB2312" w:eastAsia="仿宋_GB2312" w:cs="仿宋_GB2312"/>
          <w:color w:val="auto"/>
          <w:sz w:val="32"/>
          <w:szCs w:val="32"/>
          <w:shd w:val="clear" w:color="auto" w:fill="FFFFFF"/>
        </w:rPr>
        <w:t>该公司作出</w:t>
      </w:r>
      <w:r>
        <w:rPr>
          <w:rFonts w:hint="eastAsia" w:ascii="仿宋_GB2312" w:hAnsi="仿宋_GB2312" w:eastAsia="仿宋_GB2312" w:cs="仿宋_GB2312"/>
          <w:color w:val="auto"/>
          <w:sz w:val="32"/>
          <w:szCs w:val="32"/>
          <w:shd w:val="clear" w:color="auto" w:fill="FFFFFF"/>
        </w:rPr>
        <w:t>《劳动保障监察限期整改指令书》，该公司逾期未履行。2022年11月13日，三门峡市人力资源和社会</w:t>
      </w:r>
      <w:r>
        <w:rPr>
          <w:rFonts w:hint="eastAsia" w:ascii="仿宋_GB2312" w:hAnsi="仿宋_GB2312" w:eastAsia="仿宋_GB2312" w:cs="仿宋_GB2312"/>
          <w:sz w:val="32"/>
          <w:szCs w:val="32"/>
          <w:shd w:val="clear" w:color="auto" w:fill="FFFFFF"/>
        </w:rPr>
        <w:t>保障局依法向</w:t>
      </w:r>
      <w:r>
        <w:rPr>
          <w:rFonts w:ascii="仿宋_GB2312" w:hAnsi="仿宋_GB2312" w:eastAsia="仿宋_GB2312" w:cs="仿宋_GB2312"/>
          <w:sz w:val="32"/>
          <w:szCs w:val="32"/>
          <w:shd w:val="clear" w:color="auto" w:fill="FFFFFF"/>
        </w:rPr>
        <w:t>该公司</w:t>
      </w:r>
      <w:r>
        <w:rPr>
          <w:rFonts w:hint="eastAsia" w:ascii="仿宋_GB2312" w:hAnsi="仿宋_GB2312" w:eastAsia="仿宋_GB2312" w:cs="仿宋_GB2312"/>
          <w:sz w:val="32"/>
          <w:szCs w:val="32"/>
          <w:shd w:val="clear" w:color="auto" w:fill="FFFFFF"/>
        </w:rPr>
        <w:t>下达《劳动保障监察行政</w:t>
      </w:r>
      <w:r>
        <w:rPr>
          <w:rFonts w:ascii="仿宋_GB2312" w:hAnsi="仿宋_GB2312" w:eastAsia="仿宋_GB2312" w:cs="仿宋_GB2312"/>
          <w:sz w:val="32"/>
          <w:szCs w:val="32"/>
          <w:shd w:val="clear" w:color="auto" w:fill="FFFFFF"/>
        </w:rPr>
        <w:t>处罚决定书》，</w:t>
      </w:r>
      <w:r>
        <w:rPr>
          <w:rFonts w:hint="eastAsia" w:ascii="仿宋_GB2312" w:hAnsi="仿宋_GB2312" w:eastAsia="仿宋_GB2312" w:cs="仿宋_GB2312"/>
          <w:sz w:val="32"/>
          <w:szCs w:val="32"/>
          <w:shd w:val="clear" w:color="auto" w:fill="FFFFFF"/>
        </w:rPr>
        <w:t>该公司逾期未履行。</w:t>
      </w:r>
    </w:p>
    <w:p>
      <w:pPr>
        <w:keepNext w:val="0"/>
        <w:keepLines w:val="0"/>
        <w:pageBreakBefore w:val="0"/>
        <w:kinsoku/>
        <w:overflowPunct/>
        <w:autoSpaceDN/>
        <w:bidi w:val="0"/>
        <w:adjustRightInd/>
        <w:snapToGrid/>
        <w:spacing w:beforeAutospacing="0" w:afterAutospacing="0" w:line="560" w:lineRule="exact"/>
        <w:textAlignment w:val="auto"/>
        <w:rPr>
          <w:rFonts w:ascii="仿宋" w:hAnsi="仿宋" w:eastAsia="仿宋" w:cs="仿宋"/>
          <w:sz w:val="32"/>
          <w:szCs w:val="32"/>
        </w:rPr>
      </w:pPr>
      <w:r>
        <w:rPr>
          <w:rFonts w:hint="eastAsia"/>
        </w:rPr>
        <w:t xml:space="preserve">    </w:t>
      </w:r>
      <w:r>
        <w:rPr>
          <w:rFonts w:hint="eastAsia" w:ascii="仿宋" w:hAnsi="仿宋" w:eastAsia="仿宋" w:cs="仿宋"/>
          <w:sz w:val="32"/>
          <w:szCs w:val="32"/>
        </w:rPr>
        <w:t xml:space="preserve">  2023年6月15日</w:t>
      </w:r>
      <w:r>
        <w:rPr>
          <w:rFonts w:ascii="仿宋" w:hAnsi="仿宋" w:eastAsia="仿宋" w:cs="仿宋"/>
          <w:sz w:val="32"/>
          <w:szCs w:val="32"/>
        </w:rPr>
        <w:t>，</w:t>
      </w:r>
      <w:r>
        <w:rPr>
          <w:rFonts w:hint="eastAsia" w:ascii="仿宋_GB2312" w:hAnsi="仿宋_GB2312" w:eastAsia="仿宋_GB2312" w:cs="仿宋_GB2312"/>
          <w:sz w:val="32"/>
          <w:szCs w:val="32"/>
          <w:shd w:val="clear" w:color="auto" w:fill="FFFFFF"/>
        </w:rPr>
        <w:t>三门峡市人力资源和社会保障局依法将该公司</w:t>
      </w:r>
      <w:r>
        <w:rPr>
          <w:rFonts w:hint="eastAsia" w:ascii="仿宋" w:hAnsi="仿宋" w:eastAsia="仿宋" w:cs="仿宋"/>
          <w:sz w:val="32"/>
          <w:szCs w:val="32"/>
        </w:rPr>
        <w:t>拖欠劳动报酬案移送</w:t>
      </w:r>
      <w:r>
        <w:rPr>
          <w:rFonts w:ascii="仿宋" w:hAnsi="仿宋" w:eastAsia="仿宋" w:cs="仿宋"/>
          <w:sz w:val="32"/>
          <w:szCs w:val="32"/>
        </w:rPr>
        <w:t>法院强制执行。</w:t>
      </w:r>
    </w:p>
    <w:p>
      <w:pPr>
        <w:keepNext w:val="0"/>
        <w:keepLines w:val="0"/>
        <w:pageBreakBefore w:val="0"/>
        <w:kinsoku/>
        <w:overflowPunct/>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shd w:val="clear" w:color="auto" w:fill="FFFFFF"/>
        </w:rPr>
      </w:pPr>
      <w:r>
        <w:rPr>
          <w:rFonts w:hint="eastAsia"/>
        </w:rPr>
        <w:t xml:space="preserve"> </w:t>
      </w:r>
      <w:r>
        <w:t xml:space="preserve">     </w:t>
      </w:r>
      <w:r>
        <w:rPr>
          <w:rFonts w:hint="eastAsia"/>
        </w:rPr>
        <w:t xml:space="preserve"> </w:t>
      </w:r>
      <w:r>
        <w:rPr>
          <w:rFonts w:hint="eastAsia" w:ascii="仿宋_GB2312" w:hAnsi="仿宋_GB2312" w:eastAsia="仿宋_GB2312" w:cs="仿宋_GB2312"/>
          <w:sz w:val="32"/>
          <w:szCs w:val="32"/>
          <w:shd w:val="clear" w:color="auto" w:fill="FFFFFF"/>
        </w:rPr>
        <w:t>2023年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日，三门峡市人力资源和社会保障局依法将</w:t>
      </w:r>
      <w:r>
        <w:rPr>
          <w:rFonts w:hint="eastAsia" w:ascii="仿宋" w:hAnsi="仿宋" w:eastAsia="仿宋" w:cs="仿宋"/>
          <w:sz w:val="32"/>
          <w:szCs w:val="32"/>
        </w:rPr>
        <w:t>该公司</w:t>
      </w:r>
      <w:r>
        <w:rPr>
          <w:rFonts w:hint="eastAsia" w:ascii="仿宋_GB2312" w:hAnsi="仿宋_GB2312" w:eastAsia="仿宋_GB2312" w:cs="仿宋_GB2312"/>
          <w:sz w:val="32"/>
          <w:szCs w:val="32"/>
          <w:shd w:val="clear" w:color="auto" w:fill="FFFFFF"/>
        </w:rPr>
        <w:t>列入拖欠农民工工资失信联合惩戒对象名单。</w:t>
      </w:r>
    </w:p>
    <w:p>
      <w:pPr>
        <w:pStyle w:val="5"/>
        <w:keepNext w:val="0"/>
        <w:keepLines w:val="0"/>
        <w:pageBreakBefore w:val="0"/>
        <w:widowControl/>
        <w:suppressLineNumbers w:val="0"/>
        <w:kinsoku/>
        <w:overflowPunct/>
        <w:autoSpaceDE w:val="0"/>
        <w:autoSpaceDN/>
        <w:bidi w:val="0"/>
        <w:adjustRightInd/>
        <w:snapToGrid/>
        <w:spacing w:before="0" w:beforeAutospacing="0" w:after="0" w:afterAutospacing="0" w:line="560" w:lineRule="exact"/>
        <w:ind w:left="0" w:firstLine="645"/>
        <w:textAlignment w:val="auto"/>
      </w:pPr>
      <w:r>
        <w:rPr>
          <w:rFonts w:hint="eastAsia" w:ascii="黑体" w:hAnsi="宋体" w:eastAsia="黑体" w:cs="黑体"/>
          <w:sz w:val="31"/>
          <w:szCs w:val="31"/>
          <w:shd w:val="clear" w:fill="FFFFFF"/>
          <w:lang w:val="en-US" w:eastAsia="zh-CN"/>
        </w:rPr>
        <w:t>三</w:t>
      </w:r>
      <w:r>
        <w:rPr>
          <w:rFonts w:hint="eastAsia" w:ascii="黑体" w:hAnsi="宋体" w:eastAsia="黑体" w:cs="黑体"/>
          <w:sz w:val="31"/>
          <w:szCs w:val="31"/>
          <w:shd w:val="clear" w:fill="FFFFFF"/>
        </w:rPr>
        <w:t>、河南诚意纺织有限责任公司拖欠劳动报酬案</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default" w:ascii="仿宋_GB2312" w:hAnsi="仿宋_GB2312" w:eastAsia="仿宋_GB2312" w:cs="仿宋_GB2312"/>
          <w:sz w:val="32"/>
          <w:szCs w:val="32"/>
          <w:shd w:val="clear" w:color="auto" w:fill="FFFFFF"/>
          <w:lang w:val="en-US" w:eastAsia="zh-CN"/>
        </w:rPr>
        <w:t>河南诚意纺织有限责任公司</w:t>
      </w:r>
      <w:r>
        <w:rPr>
          <w:rFonts w:hint="eastAsia" w:ascii="仿宋_GB2312" w:hAnsi="仿宋_GB2312" w:eastAsia="仿宋_GB2312" w:cs="仿宋_GB2312"/>
          <w:sz w:val="32"/>
          <w:szCs w:val="32"/>
          <w:shd w:val="clear" w:color="auto" w:fill="FFFFFF"/>
        </w:rPr>
        <w:t>，统一社会信用代码：</w:t>
      </w:r>
      <w:r>
        <w:rPr>
          <w:rFonts w:hint="default" w:ascii="仿宋_GB2312" w:hAnsi="仿宋_GB2312" w:eastAsia="仿宋_GB2312" w:cs="仿宋_GB2312"/>
          <w:sz w:val="32"/>
          <w:szCs w:val="32"/>
          <w:shd w:val="clear" w:color="auto" w:fill="FFFFFF"/>
          <w:lang w:val="en-US" w:eastAsia="zh-CN"/>
        </w:rPr>
        <w:t>91411202780549650A</w:t>
      </w:r>
      <w:r>
        <w:rPr>
          <w:rFonts w:hint="eastAsia" w:ascii="仿宋_GB2312" w:hAnsi="仿宋_GB2312" w:eastAsia="仿宋_GB2312" w:cs="仿宋_GB2312"/>
          <w:sz w:val="32"/>
          <w:szCs w:val="32"/>
          <w:shd w:val="clear" w:color="auto" w:fill="FFFFFF"/>
        </w:rPr>
        <w:t>；地址：三门峡市湖滨区交口乡工业园；法定代表人：</w:t>
      </w:r>
      <w:r>
        <w:rPr>
          <w:rFonts w:hint="default" w:ascii="仿宋_GB2312" w:hAnsi="仿宋_GB2312" w:eastAsia="仿宋_GB2312" w:cs="仿宋_GB2312"/>
          <w:sz w:val="32"/>
          <w:szCs w:val="32"/>
          <w:shd w:val="clear" w:color="auto" w:fill="FFFFFF"/>
          <w:lang w:val="en-US" w:eastAsia="zh-CN"/>
        </w:rPr>
        <w:t>王昊</w:t>
      </w:r>
      <w:r>
        <w:rPr>
          <w:rFonts w:hint="eastAsia" w:ascii="仿宋_GB2312" w:hAnsi="仿宋_GB2312" w:eastAsia="仿宋_GB2312" w:cs="仿宋_GB2312"/>
          <w:sz w:val="32"/>
          <w:szCs w:val="32"/>
          <w:shd w:val="clear" w:color="auto" w:fill="FFFFFF"/>
        </w:rPr>
        <w:t>。</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河南省三门峡市湖滨区</w:t>
      </w:r>
      <w:r>
        <w:rPr>
          <w:rFonts w:hint="eastAsia" w:ascii="仿宋_GB2312" w:hAnsi="仿宋_GB2312" w:eastAsia="仿宋_GB2312" w:cs="仿宋_GB2312"/>
          <w:sz w:val="32"/>
          <w:szCs w:val="32"/>
          <w:shd w:val="clear" w:color="auto" w:fill="FFFFFF"/>
        </w:rPr>
        <w:t>人力资源和社会保障局接到投诉，反映</w:t>
      </w:r>
      <w:r>
        <w:rPr>
          <w:rFonts w:hint="default" w:ascii="仿宋_GB2312" w:hAnsi="仿宋_GB2312" w:eastAsia="仿宋_GB2312" w:cs="仿宋_GB2312"/>
          <w:sz w:val="32"/>
          <w:szCs w:val="32"/>
          <w:shd w:val="clear" w:color="auto" w:fill="FFFFFF"/>
          <w:lang w:val="en-US" w:eastAsia="zh-CN"/>
        </w:rPr>
        <w:t>河南诚意纺织有限责任公司</w:t>
      </w:r>
      <w:r>
        <w:rPr>
          <w:rFonts w:hint="eastAsia" w:ascii="仿宋_GB2312" w:hAnsi="仿宋_GB2312" w:eastAsia="仿宋_GB2312" w:cs="仿宋_GB2312"/>
          <w:sz w:val="32"/>
          <w:szCs w:val="32"/>
          <w:shd w:val="clear" w:color="auto" w:fill="FFFFFF"/>
        </w:rPr>
        <w:t>存在拖欠劳动报酬问题。</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经查，该公司拖欠</w:t>
      </w:r>
      <w:r>
        <w:rPr>
          <w:rFonts w:hint="eastAsia" w:ascii="仿宋_GB2312" w:hAnsi="仿宋_GB2312" w:eastAsia="仿宋_GB2312" w:cs="仿宋_GB2312"/>
          <w:sz w:val="32"/>
          <w:szCs w:val="32"/>
          <w:shd w:val="clear" w:color="auto" w:fill="FFFFFF"/>
          <w:lang w:val="en-US" w:eastAsia="zh-CN"/>
        </w:rPr>
        <w:t>137</w:t>
      </w:r>
      <w:r>
        <w:rPr>
          <w:rFonts w:hint="eastAsia" w:ascii="仿宋_GB2312" w:hAnsi="仿宋_GB2312" w:eastAsia="仿宋_GB2312" w:cs="仿宋_GB2312"/>
          <w:sz w:val="32"/>
          <w:szCs w:val="32"/>
          <w:shd w:val="clear" w:color="auto" w:fill="FFFFFF"/>
        </w:rPr>
        <w:t>名劳动者2021年</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月-2022年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月劳动报酬</w:t>
      </w:r>
      <w:r>
        <w:rPr>
          <w:rFonts w:hint="eastAsia" w:ascii="仿宋_GB2312" w:hAnsi="仿宋_GB2312" w:eastAsia="仿宋_GB2312" w:cs="仿宋_GB2312"/>
          <w:sz w:val="32"/>
          <w:szCs w:val="32"/>
          <w:shd w:val="clear" w:color="auto" w:fill="FFFFFF"/>
          <w:lang w:val="en-US" w:eastAsia="zh-CN"/>
        </w:rPr>
        <w:t>172.38859</w:t>
      </w:r>
      <w:r>
        <w:rPr>
          <w:rFonts w:hint="eastAsia" w:ascii="仿宋_GB2312" w:hAnsi="仿宋_GB2312" w:eastAsia="仿宋_GB2312" w:cs="仿宋_GB2312"/>
          <w:sz w:val="32"/>
          <w:szCs w:val="32"/>
          <w:shd w:val="clear" w:color="auto" w:fill="FFFFFF"/>
        </w:rPr>
        <w:t>万元。2023年</w:t>
      </w:r>
      <w:r>
        <w:rPr>
          <w:rFonts w:hint="eastAsia" w:ascii="仿宋_GB2312" w:hAnsi="仿宋_GB2312" w:eastAsia="仿宋_GB2312" w:cs="仿宋_GB2312"/>
          <w:sz w:val="32"/>
          <w:szCs w:val="32"/>
          <w:shd w:val="clear" w:color="auto" w:fill="FFFFFF"/>
          <w:lang w:val="en-US" w:eastAsia="zh-CN"/>
        </w:rPr>
        <w:t>8</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三门峡市湖滨区</w:t>
      </w:r>
      <w:r>
        <w:rPr>
          <w:rFonts w:hint="eastAsia" w:ascii="仿宋_GB2312" w:hAnsi="仿宋_GB2312" w:eastAsia="仿宋_GB2312" w:cs="仿宋_GB2312"/>
          <w:sz w:val="32"/>
          <w:szCs w:val="32"/>
          <w:shd w:val="clear" w:color="auto" w:fill="FFFFFF"/>
        </w:rPr>
        <w:t>人力资源和社会保障局依法向该公司作出《劳动保障监察限期整改指令书》，该公司逾期未履行。</w:t>
      </w:r>
      <w:r>
        <w:rPr>
          <w:rFonts w:hint="eastAsia" w:ascii="仿宋_GB2312" w:hAnsi="仿宋_GB2312" w:eastAsia="仿宋_GB2312" w:cs="仿宋_GB2312"/>
          <w:sz w:val="32"/>
          <w:szCs w:val="32"/>
          <w:shd w:val="clear" w:color="auto" w:fill="FFFFFF"/>
          <w:lang w:val="en-US" w:eastAsia="zh-CN"/>
        </w:rPr>
        <w:t>2023年9月7日，三门峡市湖滨区人力资源和社会保障局依法向该公司下达《</w:t>
      </w:r>
      <w:r>
        <w:rPr>
          <w:rFonts w:hint="eastAsia" w:ascii="仿宋_GB2312" w:hAnsi="仿宋_GB2312" w:eastAsia="仿宋_GB2312" w:cs="仿宋_GB2312"/>
          <w:sz w:val="32"/>
          <w:szCs w:val="32"/>
          <w:shd w:val="clear" w:color="auto" w:fill="FFFFFF"/>
        </w:rPr>
        <w:t>劳动保障监察行政处罚决定书</w:t>
      </w:r>
      <w:r>
        <w:rPr>
          <w:rFonts w:hint="eastAsia" w:ascii="仿宋_GB2312" w:hAnsi="仿宋_GB2312" w:eastAsia="仿宋_GB2312" w:cs="仿宋_GB2312"/>
          <w:sz w:val="32"/>
          <w:szCs w:val="32"/>
          <w:shd w:val="clear" w:color="auto" w:fill="FFFFFF"/>
          <w:lang w:val="en-US" w:eastAsia="zh-CN"/>
        </w:rPr>
        <w:t>》，该公司逾期未履行。</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2023年</w:t>
      </w:r>
      <w:r>
        <w:rPr>
          <w:rFonts w:hint="eastAsia" w:ascii="仿宋_GB2312" w:hAnsi="仿宋_GB2312" w:eastAsia="仿宋_GB2312" w:cs="仿宋_GB2312"/>
          <w:sz w:val="32"/>
          <w:szCs w:val="32"/>
          <w:shd w:val="clear" w:color="auto" w:fill="FFFFFF"/>
          <w:lang w:val="en-US" w:eastAsia="zh-CN"/>
        </w:rPr>
        <w:t>9</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三门峡市湖滨区</w:t>
      </w:r>
      <w:r>
        <w:rPr>
          <w:rFonts w:hint="eastAsia" w:ascii="仿宋_GB2312" w:hAnsi="仿宋_GB2312" w:eastAsia="仿宋_GB2312" w:cs="仿宋_GB2312"/>
          <w:sz w:val="32"/>
          <w:szCs w:val="32"/>
          <w:shd w:val="clear" w:color="auto" w:fill="FFFFFF"/>
        </w:rPr>
        <w:t>人力资源和社会保障局依法将该公司列入拖欠农民工工资失信联合惩戒对象名单。</w:t>
      </w:r>
    </w:p>
    <w:p>
      <w:pPr>
        <w:keepNext w:val="0"/>
        <w:keepLines w:val="0"/>
        <w:pageBreakBefore w:val="0"/>
        <w:kinsoku/>
        <w:wordWrap w:val="0"/>
        <w:overflowPunct/>
        <w:topLinePunct/>
        <w:autoSpaceDN/>
        <w:bidi w:val="0"/>
        <w:adjustRightInd/>
        <w:snapToGrid/>
        <w:spacing w:beforeAutospacing="0" w:afterAutospacing="0" w:line="560" w:lineRule="exact"/>
        <w:ind w:firstLine="620" w:firstLineChars="200"/>
        <w:textAlignment w:val="auto"/>
        <w:rPr>
          <w:rFonts w:ascii="黑体" w:hAnsi="黑体" w:eastAsia="黑体" w:cs="黑体"/>
          <w:sz w:val="32"/>
          <w:szCs w:val="32"/>
          <w:shd w:val="clear" w:color="auto" w:fill="FFFFFF"/>
        </w:rPr>
      </w:pPr>
      <w:r>
        <w:rPr>
          <w:rFonts w:hint="eastAsia" w:ascii="黑体" w:hAnsi="宋体" w:eastAsia="黑体" w:cs="黑体"/>
          <w:sz w:val="31"/>
          <w:szCs w:val="31"/>
          <w:shd w:val="clear" w:fill="FFFFFF"/>
          <w:lang w:val="en-US" w:eastAsia="zh-CN"/>
        </w:rPr>
        <w:t>四</w:t>
      </w:r>
      <w:r>
        <w:rPr>
          <w:rFonts w:hint="eastAsia" w:ascii="黑体" w:hAnsi="宋体" w:eastAsia="黑体" w:cs="黑体"/>
          <w:sz w:val="31"/>
          <w:szCs w:val="31"/>
          <w:shd w:val="clear" w:fill="FFFFFF"/>
        </w:rPr>
        <w:t>、</w:t>
      </w:r>
      <w:r>
        <w:rPr>
          <w:rFonts w:hint="eastAsia" w:ascii="黑体" w:hAnsi="黑体" w:eastAsia="黑体" w:cs="黑体"/>
          <w:sz w:val="32"/>
          <w:szCs w:val="32"/>
          <w:shd w:val="clear" w:color="auto" w:fill="FFFFFF"/>
          <w:lang w:val="en-US" w:eastAsia="zh-CN"/>
        </w:rPr>
        <w:t>三门峡雏鹰农牧有限公司卢氏分公司</w:t>
      </w:r>
      <w:r>
        <w:rPr>
          <w:rFonts w:hint="eastAsia" w:ascii="黑体" w:hAnsi="黑体" w:eastAsia="黑体" w:cs="黑体"/>
          <w:sz w:val="32"/>
          <w:szCs w:val="32"/>
          <w:shd w:val="clear" w:color="auto" w:fill="FFFFFF"/>
        </w:rPr>
        <w:t>拖欠劳动报酬案</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三门峡雏鹰农牧有限公司卢氏分公司，社会统一信用代码为：91411224584389098W；注册地址：卢氏县官道口镇；法定代表人：</w:t>
      </w:r>
      <w:r>
        <w:rPr>
          <w:rFonts w:hint="eastAsia" w:ascii="仿宋_GB2312" w:hAnsi="仿宋_GB2312" w:eastAsia="仿宋_GB2312" w:cs="仿宋_GB2312"/>
          <w:color w:val="auto"/>
          <w:sz w:val="32"/>
          <w:szCs w:val="32"/>
          <w:shd w:val="clear" w:color="auto" w:fill="FFFFFF"/>
          <w:lang w:val="en-US" w:eastAsia="zh-CN"/>
        </w:rPr>
        <w:fldChar w:fldCharType="begin"/>
      </w:r>
      <w:r>
        <w:rPr>
          <w:rFonts w:hint="eastAsia" w:ascii="仿宋_GB2312" w:hAnsi="仿宋_GB2312" w:eastAsia="仿宋_GB2312" w:cs="仿宋_GB2312"/>
          <w:color w:val="auto"/>
          <w:sz w:val="32"/>
          <w:szCs w:val="32"/>
          <w:shd w:val="clear" w:color="auto" w:fill="FFFFFF"/>
          <w:lang w:val="en-US" w:eastAsia="zh-CN"/>
        </w:rPr>
        <w:instrText xml:space="preserve"> HYPERLINK "https://www.qixin.com/shareholder/e69d8ee8bf9ee68890/f1fe3d9a-0e5f-492a-8802-f19f6027a400" \t "https://www.qixin.com/company/_blank" </w:instrText>
      </w:r>
      <w:r>
        <w:rPr>
          <w:rFonts w:hint="eastAsia" w:ascii="仿宋_GB2312" w:hAnsi="仿宋_GB2312" w:eastAsia="仿宋_GB2312" w:cs="仿宋_GB2312"/>
          <w:color w:val="auto"/>
          <w:sz w:val="32"/>
          <w:szCs w:val="32"/>
          <w:shd w:val="clear" w:color="auto" w:fill="FFFFFF"/>
          <w:lang w:val="en-US" w:eastAsia="zh-CN"/>
        </w:rPr>
        <w:fldChar w:fldCharType="separate"/>
      </w:r>
      <w:r>
        <w:rPr>
          <w:rFonts w:hint="eastAsia" w:ascii="仿宋_GB2312" w:hAnsi="仿宋_GB2312" w:eastAsia="仿宋_GB2312" w:cs="仿宋_GB2312"/>
          <w:color w:val="auto"/>
          <w:sz w:val="32"/>
          <w:szCs w:val="32"/>
          <w:shd w:val="clear" w:color="auto" w:fill="FFFFFF"/>
          <w:lang w:val="en-US" w:eastAsia="zh-CN"/>
        </w:rPr>
        <w:t>李连成</w:t>
      </w:r>
      <w:r>
        <w:rPr>
          <w:rFonts w:hint="eastAsia" w:ascii="仿宋_GB2312" w:hAnsi="仿宋_GB2312" w:eastAsia="仿宋_GB2312" w:cs="仿宋_GB2312"/>
          <w:color w:val="auto"/>
          <w:sz w:val="32"/>
          <w:szCs w:val="32"/>
          <w:shd w:val="clear" w:color="auto" w:fill="FFFFFF"/>
          <w:lang w:val="en-US" w:eastAsia="zh-CN"/>
        </w:rPr>
        <w:fldChar w:fldCharType="end"/>
      </w:r>
      <w:r>
        <w:rPr>
          <w:rFonts w:hint="eastAsia" w:ascii="仿宋_GB2312" w:hAnsi="仿宋_GB2312" w:eastAsia="仿宋_GB2312" w:cs="仿宋_GB2312"/>
          <w:color w:val="auto"/>
          <w:sz w:val="32"/>
          <w:szCs w:val="32"/>
          <w:shd w:val="clear" w:color="auto" w:fill="FFFFFF"/>
          <w:lang w:val="en-US" w:eastAsia="zh-CN"/>
        </w:rPr>
        <w:t>。</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202</w:t>
      </w: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rPr>
        <w:t>河南省三门峡市</w:t>
      </w:r>
      <w:r>
        <w:rPr>
          <w:rFonts w:hint="eastAsia" w:ascii="仿宋_GB2312" w:hAnsi="仿宋_GB2312" w:eastAsia="仿宋_GB2312" w:cs="仿宋_GB2312"/>
          <w:color w:val="auto"/>
          <w:sz w:val="32"/>
          <w:szCs w:val="32"/>
          <w:shd w:val="clear" w:color="auto" w:fill="FFFFFF"/>
          <w:lang w:val="en-US" w:eastAsia="zh-CN"/>
        </w:rPr>
        <w:t>卢氏县</w:t>
      </w:r>
      <w:r>
        <w:rPr>
          <w:rFonts w:hint="eastAsia" w:ascii="仿宋_GB2312" w:hAnsi="仿宋_GB2312" w:eastAsia="仿宋_GB2312" w:cs="仿宋_GB2312"/>
          <w:color w:val="auto"/>
          <w:sz w:val="32"/>
          <w:szCs w:val="32"/>
          <w:shd w:val="clear" w:color="auto" w:fill="FFFFFF"/>
        </w:rPr>
        <w:t>人力资源和社会保障局接到投诉，</w:t>
      </w:r>
      <w:r>
        <w:rPr>
          <w:rFonts w:ascii="仿宋_GB2312" w:hAnsi="仿宋_GB2312" w:eastAsia="仿宋_GB2312" w:cs="仿宋_GB2312"/>
          <w:color w:val="auto"/>
          <w:sz w:val="32"/>
          <w:szCs w:val="32"/>
          <w:shd w:val="clear" w:color="auto" w:fill="FFFFFF"/>
        </w:rPr>
        <w:t>反映</w:t>
      </w:r>
      <w:r>
        <w:rPr>
          <w:rFonts w:hint="eastAsia" w:ascii="仿宋_GB2312" w:hAnsi="仿宋_GB2312" w:eastAsia="仿宋_GB2312" w:cs="仿宋_GB2312"/>
          <w:color w:val="auto"/>
          <w:sz w:val="32"/>
          <w:szCs w:val="32"/>
          <w:shd w:val="clear" w:color="auto" w:fill="FFFFFF"/>
          <w:lang w:val="en-US" w:eastAsia="zh-CN"/>
        </w:rPr>
        <w:t>三门峡雏鹰农牧有限公司卢氏分公司</w:t>
      </w:r>
      <w:r>
        <w:rPr>
          <w:rFonts w:hint="eastAsia" w:ascii="仿宋_GB2312" w:hAnsi="仿宋_GB2312" w:eastAsia="仿宋_GB2312" w:cs="仿宋_GB2312"/>
          <w:color w:val="auto"/>
          <w:sz w:val="32"/>
          <w:szCs w:val="32"/>
          <w:shd w:val="clear" w:color="auto" w:fill="FFFFFF"/>
        </w:rPr>
        <w:t>存在拖欠劳动报酬问题。</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auto"/>
          <w:sz w:val="32"/>
          <w:szCs w:val="32"/>
          <w:shd w:val="clear" w:color="auto" w:fill="FFFFFF"/>
        </w:rPr>
        <w:t>经查，该公司拖欠</w:t>
      </w:r>
      <w:r>
        <w:rPr>
          <w:rFonts w:hint="eastAsia" w:ascii="仿宋_GB2312" w:hAnsi="仿宋_GB2312" w:eastAsia="仿宋_GB2312" w:cs="仿宋_GB2312"/>
          <w:color w:val="auto"/>
          <w:sz w:val="32"/>
          <w:szCs w:val="32"/>
          <w:shd w:val="clear" w:color="auto" w:fill="FFFFFF"/>
          <w:lang w:val="en-US" w:eastAsia="zh-CN"/>
        </w:rPr>
        <w:t>77</w:t>
      </w:r>
      <w:r>
        <w:rPr>
          <w:rFonts w:hint="eastAsia" w:ascii="仿宋_GB2312" w:hAnsi="仿宋_GB2312" w:eastAsia="仿宋_GB2312" w:cs="仿宋_GB2312"/>
          <w:color w:val="auto"/>
          <w:sz w:val="32"/>
          <w:szCs w:val="32"/>
          <w:shd w:val="clear" w:color="auto" w:fill="FFFFFF"/>
        </w:rPr>
        <w:t>名劳动者20</w:t>
      </w:r>
      <w:r>
        <w:rPr>
          <w:rFonts w:hint="eastAsia" w:ascii="仿宋_GB2312" w:hAnsi="仿宋_GB2312" w:eastAsia="仿宋_GB2312" w:cs="仿宋_GB2312"/>
          <w:color w:val="auto"/>
          <w:sz w:val="32"/>
          <w:szCs w:val="32"/>
          <w:shd w:val="clear" w:color="auto" w:fill="FFFFFF"/>
          <w:lang w:val="en-US" w:eastAsia="zh-CN"/>
        </w:rPr>
        <w:t>18</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月-20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年</w:t>
      </w:r>
      <w:r>
        <w:rPr>
          <w:rFonts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rPr>
        <w:t>月劳动报酬</w:t>
      </w:r>
      <w:r>
        <w:rPr>
          <w:rFonts w:hint="eastAsia" w:ascii="仿宋_GB2312" w:hAnsi="仿宋_GB2312" w:eastAsia="仿宋_GB2312" w:cs="仿宋_GB2312"/>
          <w:color w:val="auto"/>
          <w:sz w:val="32"/>
          <w:szCs w:val="32"/>
          <w:shd w:val="clear" w:color="auto" w:fill="FFFFFF"/>
          <w:lang w:val="en-US" w:eastAsia="zh-CN"/>
        </w:rPr>
        <w:t>254.7771</w:t>
      </w:r>
      <w:r>
        <w:rPr>
          <w:rFonts w:hint="eastAsia" w:ascii="仿宋_GB2312" w:hAnsi="仿宋_GB2312" w:eastAsia="仿宋_GB2312" w:cs="仿宋_GB2312"/>
          <w:color w:val="auto"/>
          <w:sz w:val="32"/>
          <w:szCs w:val="32"/>
          <w:shd w:val="clear" w:color="auto" w:fill="FFFFFF"/>
        </w:rPr>
        <w:t>万元。2</w:t>
      </w:r>
      <w:r>
        <w:rPr>
          <w:rFonts w:ascii="仿宋_GB2312" w:hAnsi="仿宋_GB2312" w:eastAsia="仿宋_GB2312" w:cs="仿宋_GB2312"/>
          <w:color w:val="auto"/>
          <w:sz w:val="32"/>
          <w:szCs w:val="32"/>
          <w:shd w:val="clear" w:color="auto" w:fill="FFFFFF"/>
        </w:rPr>
        <w:t>023</w:t>
      </w:r>
      <w:r>
        <w:rPr>
          <w:rFonts w:hint="eastAsia" w:ascii="仿宋_GB2312" w:hAnsi="仿宋_GB2312" w:eastAsia="仿宋_GB2312" w:cs="仿宋_GB2312"/>
          <w:color w:val="auto"/>
          <w:sz w:val="32"/>
          <w:szCs w:val="32"/>
          <w:shd w:val="clear" w:color="auto" w:fill="FFFFFF"/>
        </w:rPr>
        <w:t>年</w:t>
      </w:r>
      <w:r>
        <w:rPr>
          <w:rFonts w:hint="eastAsia" w:ascii="仿宋_GB2312" w:hAnsi="仿宋_GB2312" w:eastAsia="仿宋_GB2312" w:cs="仿宋_GB2312"/>
          <w:color w:val="auto"/>
          <w:sz w:val="32"/>
          <w:szCs w:val="32"/>
          <w:shd w:val="clear" w:color="auto" w:fill="FFFFFF"/>
          <w:lang w:val="en-US" w:eastAsia="zh-CN"/>
        </w:rPr>
        <w:t>6</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14</w:t>
      </w:r>
      <w:r>
        <w:rPr>
          <w:rFonts w:hint="eastAsia" w:ascii="仿宋_GB2312" w:hAnsi="仿宋_GB2312" w:eastAsia="仿宋_GB2312" w:cs="仿宋_GB2312"/>
          <w:color w:val="auto"/>
          <w:sz w:val="32"/>
          <w:szCs w:val="32"/>
          <w:shd w:val="clear" w:color="auto" w:fill="FFFFFF"/>
        </w:rPr>
        <w:t>日</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卢氏县</w:t>
      </w:r>
      <w:r>
        <w:rPr>
          <w:rFonts w:hint="eastAsia" w:ascii="仿宋_GB2312" w:hAnsi="仿宋_GB2312" w:eastAsia="仿宋_GB2312" w:cs="仿宋_GB2312"/>
          <w:color w:val="auto"/>
          <w:sz w:val="32"/>
          <w:szCs w:val="32"/>
          <w:shd w:val="clear" w:color="auto" w:fill="FFFFFF"/>
        </w:rPr>
        <w:t>人力资源</w:t>
      </w:r>
      <w:r>
        <w:rPr>
          <w:rFonts w:hint="eastAsia" w:ascii="仿宋_GB2312" w:hAnsi="仿宋_GB2312" w:eastAsia="仿宋_GB2312" w:cs="仿宋_GB2312"/>
          <w:sz w:val="32"/>
          <w:szCs w:val="32"/>
          <w:shd w:val="clear" w:color="auto" w:fill="FFFFFF"/>
        </w:rPr>
        <w:t>和社会保障局依法向该公司作出《劳动保障监察限期整改指令书》，该公司逾期未履行。202</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卢氏县</w:t>
      </w:r>
      <w:r>
        <w:rPr>
          <w:rFonts w:hint="eastAsia" w:ascii="仿宋_GB2312" w:hAnsi="仿宋_GB2312" w:eastAsia="仿宋_GB2312" w:cs="仿宋_GB2312"/>
          <w:sz w:val="32"/>
          <w:szCs w:val="32"/>
          <w:shd w:val="clear" w:color="auto" w:fill="FFFFFF"/>
        </w:rPr>
        <w:t>人力资源和社会保障局依法向</w:t>
      </w:r>
      <w:r>
        <w:rPr>
          <w:rFonts w:ascii="仿宋_GB2312" w:hAnsi="仿宋_GB2312" w:eastAsia="仿宋_GB2312" w:cs="仿宋_GB2312"/>
          <w:sz w:val="32"/>
          <w:szCs w:val="32"/>
          <w:shd w:val="clear" w:color="auto" w:fill="FFFFFF"/>
        </w:rPr>
        <w:t>该公司</w:t>
      </w:r>
      <w:r>
        <w:rPr>
          <w:rFonts w:ascii="仿宋" w:hAnsi="仿宋" w:eastAsia="仿宋" w:cs="仿宋"/>
          <w:sz w:val="31"/>
          <w:szCs w:val="31"/>
        </w:rPr>
        <w:t>下达</w:t>
      </w:r>
      <w:r>
        <w:rPr>
          <w:rFonts w:hint="eastAsia" w:ascii="仿宋_GB2312" w:hAnsi="仿宋_GB2312" w:eastAsia="仿宋_GB2312" w:cs="仿宋_GB2312"/>
          <w:sz w:val="32"/>
          <w:szCs w:val="32"/>
          <w:shd w:val="clear" w:color="auto" w:fill="FFFFFF"/>
        </w:rPr>
        <w:t>《劳动保障监察行政</w:t>
      </w:r>
      <w:r>
        <w:rPr>
          <w:rFonts w:ascii="仿宋_GB2312" w:hAnsi="仿宋_GB2312" w:eastAsia="仿宋_GB2312" w:cs="仿宋_GB2312"/>
          <w:sz w:val="32"/>
          <w:szCs w:val="32"/>
          <w:shd w:val="clear" w:color="auto" w:fill="FFFFFF"/>
        </w:rPr>
        <w:t>处罚决定书》，</w:t>
      </w:r>
      <w:r>
        <w:rPr>
          <w:rFonts w:hint="eastAsia" w:ascii="仿宋_GB2312" w:hAnsi="仿宋_GB2312" w:eastAsia="仿宋_GB2312" w:cs="仿宋_GB2312"/>
          <w:sz w:val="32"/>
          <w:szCs w:val="32"/>
          <w:shd w:val="clear" w:color="auto" w:fill="FFFFFF"/>
        </w:rPr>
        <w:t>该公司逾期未履行。</w:t>
      </w:r>
    </w:p>
    <w:p>
      <w:pPr>
        <w:keepNext w:val="0"/>
        <w:keepLines w:val="0"/>
        <w:pageBreakBefore w:val="0"/>
        <w:kinsoku/>
        <w:wordWrap w:val="0"/>
        <w:overflowPunct/>
        <w:topLinePunct/>
        <w:autoSpaceDN/>
        <w:bidi w:val="0"/>
        <w:adjustRightInd/>
        <w:snapToGrid/>
        <w:spacing w:beforeAutospacing="0" w:afterAutospacing="0" w:line="560" w:lineRule="exact"/>
        <w:ind w:firstLine="640" w:firstLineChars="200"/>
        <w:textAlignment w:val="auto"/>
      </w:pPr>
      <w:r>
        <w:rPr>
          <w:rFonts w:hint="eastAsia" w:ascii="仿宋_GB2312" w:hAnsi="仿宋_GB2312" w:eastAsia="仿宋_GB2312" w:cs="仿宋_GB2312"/>
          <w:sz w:val="32"/>
          <w:szCs w:val="32"/>
          <w:shd w:val="clear" w:color="auto" w:fill="FFFFFF"/>
        </w:rPr>
        <w:t>202</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年</w:t>
      </w:r>
      <w:r>
        <w:rPr>
          <w:rFonts w:hint="eastAsia" w:ascii="仿宋_GB2312" w:hAnsi="仿宋_GB2312" w:eastAsia="仿宋_GB2312" w:cs="仿宋_GB2312"/>
          <w:sz w:val="32"/>
          <w:szCs w:val="32"/>
          <w:shd w:val="clear" w:color="auto" w:fill="FFFFFF"/>
          <w:lang w:val="en-US" w:eastAsia="zh-CN"/>
        </w:rPr>
        <w:t>7</w:t>
      </w:r>
      <w:r>
        <w:rPr>
          <w:rFonts w:hint="eastAsia" w:ascii="仿宋_GB2312" w:hAnsi="仿宋_GB2312" w:eastAsia="仿宋_GB2312" w:cs="仿宋_GB2312"/>
          <w:sz w:val="32"/>
          <w:szCs w:val="32"/>
          <w:shd w:val="clear" w:color="auto" w:fill="FFFFFF"/>
        </w:rPr>
        <w:t>月</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日，</w:t>
      </w:r>
      <w:r>
        <w:rPr>
          <w:rFonts w:hint="eastAsia" w:ascii="仿宋_GB2312" w:hAnsi="仿宋_GB2312" w:eastAsia="仿宋_GB2312" w:cs="仿宋_GB2312"/>
          <w:sz w:val="32"/>
          <w:szCs w:val="32"/>
          <w:shd w:val="clear" w:color="auto" w:fill="FFFFFF"/>
          <w:lang w:val="en-US" w:eastAsia="zh-CN"/>
        </w:rPr>
        <w:t>卢氏县</w:t>
      </w:r>
      <w:r>
        <w:rPr>
          <w:rFonts w:hint="eastAsia" w:ascii="仿宋_GB2312" w:hAnsi="仿宋_GB2312" w:eastAsia="仿宋_GB2312" w:cs="仿宋_GB2312"/>
          <w:sz w:val="32"/>
          <w:szCs w:val="32"/>
          <w:shd w:val="clear" w:color="auto" w:fill="FFFFFF"/>
        </w:rPr>
        <w:t>人力资源和社会保障局依法将该</w:t>
      </w:r>
      <w:r>
        <w:rPr>
          <w:rFonts w:ascii="仿宋_GB2312" w:hAnsi="仿宋_GB2312" w:eastAsia="仿宋_GB2312" w:cs="仿宋_GB2312"/>
          <w:sz w:val="32"/>
          <w:szCs w:val="32"/>
          <w:shd w:val="clear" w:color="auto" w:fill="FFFFFF"/>
        </w:rPr>
        <w:t>公司</w:t>
      </w:r>
      <w:r>
        <w:rPr>
          <w:rFonts w:hint="eastAsia" w:ascii="仿宋_GB2312" w:hAnsi="仿宋_GB2312" w:eastAsia="仿宋_GB2312" w:cs="仿宋_GB2312"/>
          <w:sz w:val="32"/>
          <w:szCs w:val="32"/>
          <w:shd w:val="clear" w:color="auto" w:fill="FFFFFF"/>
        </w:rPr>
        <w:t>列入拖欠农民工工资失信联合惩戒对象名单。</w:t>
      </w:r>
    </w:p>
    <w:p>
      <w:pPr>
        <w:pStyle w:val="2"/>
        <w:pageBreakBefore w:val="0"/>
        <w:kinsoku/>
        <w:overflowPunct/>
        <w:autoSpaceDN/>
        <w:bidi w:val="0"/>
        <w:adjustRightInd/>
        <w:snapToGrid/>
        <w:spacing w:before="0" w:beforeAutospacing="0" w:after="0" w:afterAutospacing="0" w:line="600" w:lineRule="exact"/>
        <w:textAlignment w:val="auto"/>
      </w:pPr>
    </w:p>
    <w:p>
      <w:pPr>
        <w:pageBreakBefore w:val="0"/>
        <w:kinsoku/>
        <w:overflowPunct/>
        <w:autoSpaceDN/>
        <w:bidi w:val="0"/>
        <w:adjustRightInd/>
        <w:snapToGrid/>
        <w:spacing w:beforeAutospacing="0" w:afterAutospacing="0" w:line="600" w:lineRule="exact"/>
        <w:textAlignment w:val="auto"/>
      </w:pPr>
    </w:p>
    <w:sectPr>
      <w:pgSz w:w="11906" w:h="16838"/>
      <w:pgMar w:top="2098"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hYzM5NjBiYTBlZGZiNGVlYmU5NGRjZTU2NzEwNmUifQ=="/>
  </w:docVars>
  <w:rsids>
    <w:rsidRoot w:val="005130D2"/>
    <w:rsid w:val="00271C31"/>
    <w:rsid w:val="0033425F"/>
    <w:rsid w:val="00421B9C"/>
    <w:rsid w:val="004E0D22"/>
    <w:rsid w:val="005130D2"/>
    <w:rsid w:val="0086616C"/>
    <w:rsid w:val="00910C9A"/>
    <w:rsid w:val="00A20A7B"/>
    <w:rsid w:val="00BC504D"/>
    <w:rsid w:val="00BE00CD"/>
    <w:rsid w:val="00C36C8E"/>
    <w:rsid w:val="00CD6215"/>
    <w:rsid w:val="00F27E96"/>
    <w:rsid w:val="00F544A9"/>
    <w:rsid w:val="07DD3CB5"/>
    <w:rsid w:val="13FE6392"/>
    <w:rsid w:val="1F431751"/>
    <w:rsid w:val="37116ABB"/>
    <w:rsid w:val="3935076E"/>
    <w:rsid w:val="41D33B85"/>
    <w:rsid w:val="4AFC36B3"/>
    <w:rsid w:val="4EFA7E09"/>
    <w:rsid w:val="5FA24915"/>
    <w:rsid w:val="670E33AA"/>
    <w:rsid w:val="728C5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标题 4 字符"/>
    <w:basedOn w:val="7"/>
    <w:link w:val="2"/>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127</Words>
  <Characters>725</Characters>
  <Lines>6</Lines>
  <Paragraphs>1</Paragraphs>
  <TotalTime>6</TotalTime>
  <ScaleCrop>false</ScaleCrop>
  <LinksUpToDate>false</LinksUpToDate>
  <CharactersWithSpaces>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2023-09-06T01:12:00Z</dcterms:created>
  <dc:creator>微软用户</dc:creator>
  <cp:lastModifiedBy>Administrator</cp:lastModifiedBy>
  <dcterms:modified xsi:type="dcterms:W3CDTF">2023-09-25T08:31:54Z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F03D6A641241460998DEEE5D9A793400_13</vt:lpwstr>
  </property>
</Properties>
</file>